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C445AD" w:rsidRDefault="004B566C" w:rsidP="00C445AD">
      <w:pPr>
        <w:pStyle w:val="FP"/>
        <w:tabs>
          <w:tab w:val="left" w:pos="567"/>
        </w:tabs>
        <w:rPr>
          <w:rFonts w:ascii="Arial" w:hAnsi="Arial" w:cs="Arial"/>
          <w:b/>
          <w:sz w:val="24"/>
          <w:szCs w:val="24"/>
          <w:lang w:eastAsia="ja-JP"/>
        </w:rPr>
      </w:pPr>
      <w:bookmarkStart w:id="0" w:name="_GoBack"/>
      <w:bookmarkEnd w:id="0"/>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00510FE6" w:rsidRPr="00C445AD">
        <w:rPr>
          <w:rFonts w:ascii="Arial" w:hAnsi="Arial" w:cs="Arial"/>
          <w:b/>
          <w:sz w:val="24"/>
          <w:szCs w:val="24"/>
        </w:rPr>
        <w:t>1</w:t>
      </w:r>
      <w:r w:rsidR="00510FE6">
        <w:rPr>
          <w:rFonts w:ascii="Arial" w:hAnsi="Arial" w:cs="Arial"/>
          <w:b/>
          <w:sz w:val="24"/>
          <w:szCs w:val="24"/>
        </w:rPr>
        <w:t>8</w:t>
      </w:r>
      <w:r w:rsidR="00510FE6">
        <w:rPr>
          <w:rFonts w:ascii="Arial" w:hAnsi="Arial" w:cs="Arial"/>
          <w:b/>
          <w:sz w:val="24"/>
          <w:szCs w:val="24"/>
          <w:lang w:eastAsia="ja-JP"/>
        </w:rPr>
        <w:t>1599</w:t>
      </w:r>
    </w:p>
    <w:p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rsidR="00F86A73" w:rsidRPr="006C4E32" w:rsidRDefault="00D45B2F" w:rsidP="006C4E32">
      <w:pPr>
        <w:pStyle w:val="Titre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14457" w:rsidRPr="00BB7F12">
        <w:rPr>
          <w:rFonts w:ascii="Arial" w:hAnsi="Arial" w:cs="Arial" w:hint="eastAsia"/>
          <w:color w:val="FF0000"/>
          <w:lang w:eastAsia="ja-JP"/>
        </w:rPr>
        <w:t>9.</w:t>
      </w:r>
      <w:r w:rsidR="0012311D" w:rsidRPr="00BB7F12">
        <w:rPr>
          <w:rFonts w:ascii="Arial" w:hAnsi="Arial" w:cs="Arial"/>
          <w:color w:val="FF0000"/>
          <w:lang w:eastAsia="ja-JP"/>
        </w:rPr>
        <w:t>3</w:t>
      </w:r>
      <w:r w:rsidR="00E14457" w:rsidRPr="00BB7F12">
        <w:rPr>
          <w:rFonts w:ascii="Arial" w:hAnsi="Arial" w:cs="Arial" w:hint="eastAsia"/>
          <w:color w:val="FF0000"/>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rsidTr="00C21339">
        <w:tc>
          <w:tcPr>
            <w:tcW w:w="2697"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rsidR="00593315" w:rsidRPr="008836AC" w:rsidRDefault="00593315" w:rsidP="001A248F">
            <w:pPr>
              <w:tabs>
                <w:tab w:val="left" w:pos="567"/>
              </w:tabs>
              <w:spacing w:after="0"/>
              <w:rPr>
                <w:rFonts w:ascii="Arial" w:hAnsi="Arial" w:cs="Arial"/>
              </w:rPr>
            </w:pPr>
          </w:p>
        </w:tc>
      </w:tr>
      <w:tr w:rsidR="00593315" w:rsidRPr="008836AC" w:rsidTr="00C21339">
        <w:tc>
          <w:tcPr>
            <w:tcW w:w="2697" w:type="dxa"/>
            <w:shd w:val="clear" w:color="auto" w:fill="auto"/>
          </w:tcPr>
          <w:p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rsidR="00593315" w:rsidRPr="008836AC" w:rsidRDefault="00593315" w:rsidP="001A248F">
            <w:pPr>
              <w:tabs>
                <w:tab w:val="left" w:pos="567"/>
              </w:tabs>
              <w:spacing w:after="0"/>
              <w:rPr>
                <w:rFonts w:ascii="Arial" w:hAnsi="Arial" w:cs="Arial"/>
              </w:rPr>
            </w:pPr>
            <w:r w:rsidRPr="008836AC">
              <w:rPr>
                <w:rFonts w:ascii="Arial" w:hAnsi="Arial" w:cs="Arial"/>
              </w:rPr>
              <w:t>Core part:</w:t>
            </w:r>
          </w:p>
        </w:tc>
        <w:tc>
          <w:tcPr>
            <w:tcW w:w="1097" w:type="dxa"/>
          </w:tcPr>
          <w:p w:rsidR="00593315" w:rsidRPr="008836AC" w:rsidRDefault="0036248C"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236" w:type="dxa"/>
          </w:tcPr>
          <w:p w:rsidR="00593315" w:rsidRPr="008836AC" w:rsidRDefault="00593315" w:rsidP="001A248F">
            <w:pPr>
              <w:tabs>
                <w:tab w:val="left" w:pos="567"/>
              </w:tabs>
              <w:spacing w:after="0"/>
              <w:rPr>
                <w:rFonts w:ascii="Arial" w:hAnsi="Arial" w:cs="Arial"/>
              </w:rPr>
            </w:pPr>
            <w:r w:rsidRPr="008836AC">
              <w:rPr>
                <w:rFonts w:ascii="Arial" w:hAnsi="Arial" w:cs="Arial"/>
              </w:rPr>
              <w:t>Perf. part:</w:t>
            </w:r>
          </w:p>
        </w:tc>
        <w:tc>
          <w:tcPr>
            <w:tcW w:w="1245" w:type="dxa"/>
            <w:gridSpan w:val="2"/>
          </w:tcPr>
          <w:p w:rsidR="00593315" w:rsidRPr="008836AC" w:rsidRDefault="00831A32" w:rsidP="0036248C">
            <w:pPr>
              <w:tabs>
                <w:tab w:val="left" w:pos="567"/>
              </w:tabs>
              <w:spacing w:after="0"/>
              <w:rPr>
                <w:rFonts w:ascii="Arial" w:hAnsi="Arial" w:cs="Arial"/>
                <w:color w:val="FF0000"/>
                <w:lang w:eastAsia="ja-JP"/>
              </w:rPr>
            </w:pPr>
            <w:r>
              <w:rPr>
                <w:rFonts w:ascii="Arial" w:hAnsi="Arial" w:cs="Arial"/>
                <w:color w:val="FF0000"/>
                <w:lang w:eastAsia="ja-JP"/>
              </w:rPr>
              <w:t>-</w:t>
            </w:r>
          </w:p>
        </w:tc>
        <w:tc>
          <w:tcPr>
            <w:tcW w:w="1326" w:type="dxa"/>
          </w:tcPr>
          <w:p w:rsidR="00593315" w:rsidRPr="008836AC" w:rsidRDefault="00593315" w:rsidP="001A248F">
            <w:pPr>
              <w:tabs>
                <w:tab w:val="left" w:pos="567"/>
              </w:tabs>
              <w:spacing w:after="0"/>
              <w:rPr>
                <w:rFonts w:ascii="Arial" w:hAnsi="Arial" w:cs="Arial"/>
              </w:rPr>
            </w:pPr>
            <w:r w:rsidRPr="008836AC">
              <w:rPr>
                <w:rFonts w:ascii="Arial" w:hAnsi="Arial" w:cs="Arial"/>
              </w:rPr>
              <w:t>Testing part:</w:t>
            </w:r>
          </w:p>
        </w:tc>
        <w:tc>
          <w:tcPr>
            <w:tcW w:w="1164" w:type="dxa"/>
          </w:tcPr>
          <w:p w:rsidR="00593315" w:rsidRPr="008836AC" w:rsidRDefault="00831A32" w:rsidP="0036248C">
            <w:pPr>
              <w:tabs>
                <w:tab w:val="left" w:pos="567"/>
              </w:tabs>
              <w:spacing w:after="0"/>
              <w:rPr>
                <w:rFonts w:ascii="Arial" w:hAnsi="Arial" w:cs="Arial"/>
                <w:color w:val="FF0000"/>
                <w:lang w:eastAsia="ja-JP"/>
              </w:rPr>
            </w:pPr>
            <w:r>
              <w:rPr>
                <w:rFonts w:ascii="Arial" w:hAnsi="Arial" w:cs="Arial"/>
                <w:color w:val="FF0000"/>
                <w:lang w:eastAsia="ja-JP"/>
              </w:rPr>
              <w:t>-</w:t>
            </w:r>
          </w:p>
        </w:tc>
      </w:tr>
      <w:tr w:rsidR="00E14457" w:rsidRPr="008836AC" w:rsidTr="00C21339">
        <w:tc>
          <w:tcPr>
            <w:tcW w:w="2697" w:type="dxa"/>
          </w:tcPr>
          <w:p w:rsidR="00E14457" w:rsidRPr="008836AC" w:rsidRDefault="00E14457" w:rsidP="00E14457">
            <w:pPr>
              <w:tabs>
                <w:tab w:val="left" w:pos="567"/>
              </w:tabs>
              <w:spacing w:after="0"/>
              <w:rPr>
                <w:rFonts w:ascii="Arial" w:hAnsi="Arial" w:cs="Arial"/>
                <w:b/>
              </w:rPr>
            </w:pPr>
            <w:r w:rsidRPr="008836AC">
              <w:rPr>
                <w:rFonts w:ascii="Arial" w:hAnsi="Arial" w:cs="Arial"/>
                <w:b/>
              </w:rPr>
              <w:t>Acronym</w:t>
            </w:r>
          </w:p>
        </w:tc>
        <w:tc>
          <w:tcPr>
            <w:tcW w:w="7389" w:type="dxa"/>
            <w:gridSpan w:val="7"/>
          </w:tcPr>
          <w:p w:rsidR="00E14457" w:rsidRPr="008836AC" w:rsidRDefault="00510FE6" w:rsidP="00E14457">
            <w:pPr>
              <w:tabs>
                <w:tab w:val="left" w:pos="567"/>
              </w:tabs>
              <w:spacing w:after="0"/>
              <w:rPr>
                <w:rFonts w:ascii="Arial" w:hAnsi="Arial" w:cs="Arial"/>
              </w:rPr>
            </w:pPr>
            <w:r w:rsidRPr="00510FE6">
              <w:rPr>
                <w:rFonts w:ascii="Arial" w:hAnsi="Arial" w:cs="Arial"/>
              </w:rPr>
              <w:t>FS_NR_NTN_solutions</w:t>
            </w:r>
          </w:p>
        </w:tc>
      </w:tr>
      <w:tr w:rsidR="00E14457" w:rsidRPr="008836AC" w:rsidTr="00C21339">
        <w:tc>
          <w:tcPr>
            <w:tcW w:w="2697" w:type="dxa"/>
          </w:tcPr>
          <w:p w:rsidR="00E14457" w:rsidRPr="008836AC" w:rsidRDefault="00E14457" w:rsidP="00E14457">
            <w:pPr>
              <w:tabs>
                <w:tab w:val="left" w:pos="567"/>
              </w:tabs>
              <w:spacing w:after="0"/>
              <w:rPr>
                <w:rFonts w:ascii="Arial" w:hAnsi="Arial" w:cs="Arial"/>
                <w:b/>
              </w:rPr>
            </w:pPr>
            <w:r w:rsidRPr="008836AC">
              <w:rPr>
                <w:rFonts w:ascii="Arial" w:hAnsi="Arial" w:cs="Arial"/>
                <w:b/>
              </w:rPr>
              <w:t>Unique ID</w:t>
            </w:r>
          </w:p>
        </w:tc>
        <w:tc>
          <w:tcPr>
            <w:tcW w:w="7389" w:type="dxa"/>
            <w:gridSpan w:val="7"/>
          </w:tcPr>
          <w:p w:rsidR="00E14457" w:rsidRPr="008836AC" w:rsidRDefault="00831A32" w:rsidP="00E14457">
            <w:pPr>
              <w:tabs>
                <w:tab w:val="left" w:pos="567"/>
              </w:tabs>
              <w:spacing w:after="0"/>
              <w:rPr>
                <w:rFonts w:ascii="Arial" w:hAnsi="Arial" w:cs="Arial"/>
                <w:lang w:eastAsia="ja-JP"/>
              </w:rPr>
            </w:pPr>
            <w:r w:rsidRPr="00831A32">
              <w:rPr>
                <w:rFonts w:ascii="Arial" w:hAnsi="Arial" w:cs="Arial"/>
                <w:lang w:eastAsia="ja-JP"/>
              </w:rPr>
              <w:t>800099</w:t>
            </w:r>
          </w:p>
        </w:tc>
      </w:tr>
      <w:tr w:rsidR="00B6300F" w:rsidRPr="008836AC" w:rsidTr="00C21339">
        <w:tc>
          <w:tcPr>
            <w:tcW w:w="2697"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89" w:type="dxa"/>
            <w:gridSpan w:val="7"/>
          </w:tcPr>
          <w:p w:rsidR="00B6300F" w:rsidRPr="008836AC" w:rsidRDefault="00831A32" w:rsidP="008836AC">
            <w:pPr>
              <w:tabs>
                <w:tab w:val="left" w:pos="567"/>
              </w:tabs>
              <w:spacing w:after="0"/>
              <w:rPr>
                <w:rFonts w:ascii="Arial" w:hAnsi="Arial" w:cs="Arial"/>
                <w:lang w:eastAsia="ja-JP"/>
              </w:rPr>
            </w:pPr>
            <w:r w:rsidRPr="00831A32">
              <w:rPr>
                <w:rFonts w:ascii="Arial" w:hAnsi="Arial" w:cs="Arial"/>
                <w:lang w:eastAsia="ja-JP"/>
              </w:rPr>
              <w:t>RP-181370</w:t>
            </w:r>
          </w:p>
        </w:tc>
      </w:tr>
      <w:tr w:rsidR="005776DD" w:rsidRPr="008836AC" w:rsidTr="00E758AC">
        <w:tc>
          <w:tcPr>
            <w:tcW w:w="2697" w:type="dxa"/>
          </w:tcPr>
          <w:p w:rsidR="005776DD" w:rsidRPr="008836AC" w:rsidRDefault="005776DD" w:rsidP="001A248F">
            <w:pPr>
              <w:tabs>
                <w:tab w:val="left" w:pos="567"/>
              </w:tabs>
              <w:spacing w:after="0"/>
              <w:rPr>
                <w:rFonts w:ascii="Arial" w:hAnsi="Arial" w:cs="Arial"/>
                <w:b/>
              </w:rPr>
            </w:pPr>
            <w:r>
              <w:rPr>
                <w:rFonts w:ascii="Arial" w:hAnsi="Arial" w:cs="Arial"/>
                <w:b/>
              </w:rPr>
              <w:t>Target Completion Date</w:t>
            </w:r>
          </w:p>
        </w:tc>
        <w:tc>
          <w:tcPr>
            <w:tcW w:w="3694" w:type="dxa"/>
            <w:gridSpan w:val="4"/>
          </w:tcPr>
          <w:p w:rsidR="005776DD" w:rsidRPr="008836AC" w:rsidRDefault="005776DD" w:rsidP="00831A32">
            <w:pPr>
              <w:tabs>
                <w:tab w:val="left" w:pos="567"/>
              </w:tabs>
              <w:spacing w:after="0"/>
              <w:rPr>
                <w:rFonts w:ascii="Arial" w:hAnsi="Arial" w:cs="Arial"/>
                <w:lang w:eastAsia="ja-JP"/>
              </w:rPr>
            </w:pPr>
            <w:r>
              <w:rPr>
                <w:rFonts w:ascii="Arial" w:hAnsi="Arial" w:cs="Arial"/>
                <w:lang w:eastAsia="ja-JP"/>
              </w:rPr>
              <w:t xml:space="preserve">Core part: </w:t>
            </w:r>
            <w:r w:rsidR="00831A32">
              <w:rPr>
                <w:rFonts w:ascii="Arial" w:hAnsi="Arial" w:cs="Arial"/>
                <w:color w:val="FF0000"/>
                <w:lang w:eastAsia="ja-JP"/>
              </w:rPr>
              <w:t>December</w:t>
            </w:r>
            <w:r w:rsidR="00E14457">
              <w:rPr>
                <w:rFonts w:ascii="Arial" w:hAnsi="Arial" w:cs="Arial"/>
                <w:color w:val="FF0000"/>
                <w:lang w:eastAsia="ja-JP"/>
              </w:rPr>
              <w:t>/201</w:t>
            </w:r>
            <w:r w:rsidR="00831A32">
              <w:rPr>
                <w:rFonts w:ascii="Arial" w:hAnsi="Arial" w:cs="Arial"/>
                <w:color w:val="FF0000"/>
                <w:lang w:eastAsia="ja-JP"/>
              </w:rPr>
              <w:t>9</w:t>
            </w:r>
          </w:p>
        </w:tc>
        <w:tc>
          <w:tcPr>
            <w:tcW w:w="3695" w:type="dxa"/>
            <w:gridSpan w:val="3"/>
          </w:tcPr>
          <w:p w:rsidR="005776DD" w:rsidRPr="008836AC" w:rsidRDefault="006D1C93" w:rsidP="00831A32">
            <w:pPr>
              <w:tabs>
                <w:tab w:val="left" w:pos="567"/>
              </w:tabs>
              <w:spacing w:after="0"/>
              <w:rPr>
                <w:rFonts w:ascii="Arial" w:hAnsi="Arial" w:cs="Arial"/>
                <w:lang w:eastAsia="ja-JP"/>
              </w:rPr>
            </w:pPr>
            <w:r>
              <w:rPr>
                <w:rFonts w:ascii="Arial" w:hAnsi="Arial" w:cs="Arial"/>
                <w:lang w:eastAsia="ja-JP"/>
              </w:rPr>
              <w:t xml:space="preserve">Performance part: </w:t>
            </w:r>
            <w:r w:rsidR="00831A32">
              <w:rPr>
                <w:rFonts w:ascii="Arial" w:hAnsi="Arial" w:cs="Arial"/>
                <w:color w:val="FF0000"/>
                <w:lang w:eastAsia="ja-JP"/>
              </w:rPr>
              <w:t>-</w:t>
            </w:r>
          </w:p>
        </w:tc>
      </w:tr>
      <w:tr w:rsidR="005776DD" w:rsidRPr="008836AC" w:rsidTr="00E758AC">
        <w:tc>
          <w:tcPr>
            <w:tcW w:w="2697" w:type="dxa"/>
          </w:tcPr>
          <w:p w:rsidR="005776DD" w:rsidRDefault="005776DD" w:rsidP="001A248F">
            <w:pPr>
              <w:tabs>
                <w:tab w:val="left" w:pos="567"/>
              </w:tabs>
              <w:spacing w:after="0"/>
              <w:rPr>
                <w:rFonts w:ascii="Arial" w:hAnsi="Arial" w:cs="Arial"/>
                <w:b/>
              </w:rPr>
            </w:pPr>
            <w:r>
              <w:rPr>
                <w:rFonts w:ascii="Arial" w:hAnsi="Arial" w:cs="Arial"/>
                <w:b/>
              </w:rPr>
              <w:t>Is the WI/SI complete?</w:t>
            </w:r>
          </w:p>
        </w:tc>
        <w:tc>
          <w:tcPr>
            <w:tcW w:w="3694" w:type="dxa"/>
            <w:gridSpan w:val="4"/>
          </w:tcPr>
          <w:p w:rsidR="005776DD" w:rsidRPr="008836AC" w:rsidRDefault="005776DD" w:rsidP="00E14457">
            <w:pPr>
              <w:tabs>
                <w:tab w:val="left" w:pos="567"/>
              </w:tabs>
              <w:spacing w:after="0"/>
              <w:rPr>
                <w:rFonts w:ascii="Arial" w:hAnsi="Arial" w:cs="Arial"/>
                <w:lang w:eastAsia="ja-JP"/>
              </w:rPr>
            </w:pPr>
            <w:r w:rsidRPr="005776DD">
              <w:rPr>
                <w:rFonts w:ascii="Arial" w:hAnsi="Arial" w:cs="Arial"/>
                <w:color w:val="000000" w:themeColor="text1"/>
                <w:lang w:eastAsia="ja-JP"/>
              </w:rPr>
              <w:t>Core part:</w:t>
            </w:r>
            <w:r>
              <w:rPr>
                <w:rFonts w:ascii="Arial" w:hAnsi="Arial" w:cs="Arial"/>
                <w:color w:val="FF0000"/>
                <w:lang w:eastAsia="ja-JP"/>
              </w:rPr>
              <w:t xml:space="preserve"> No</w:t>
            </w:r>
          </w:p>
        </w:tc>
        <w:tc>
          <w:tcPr>
            <w:tcW w:w="3695" w:type="dxa"/>
            <w:gridSpan w:val="3"/>
          </w:tcPr>
          <w:p w:rsidR="005776DD" w:rsidRPr="008836AC" w:rsidRDefault="005776DD"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No</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E14457" w:rsidP="001A248F">
            <w:pPr>
              <w:tabs>
                <w:tab w:val="left" w:pos="567"/>
              </w:tabs>
              <w:spacing w:after="0"/>
              <w:rPr>
                <w:rFonts w:ascii="Arial" w:hAnsi="Arial" w:cs="Arial"/>
                <w:color w:val="FF0000"/>
                <w:lang w:eastAsia="ja-JP"/>
              </w:rPr>
            </w:pPr>
            <w:r>
              <w:rPr>
                <w:rFonts w:ascii="Arial" w:hAnsi="Arial" w:cs="Arial" w:hint="eastAsia"/>
                <w:color w:val="FF0000"/>
                <w:lang w:eastAsia="ja-JP"/>
              </w:rPr>
              <w:t>RAN</w:t>
            </w:r>
            <w:r w:rsidR="00831A32">
              <w:rPr>
                <w:rFonts w:ascii="Arial" w:hAnsi="Arial" w:cs="Arial"/>
                <w:color w:val="FF0000"/>
                <w:lang w:eastAsia="ja-JP"/>
              </w:rPr>
              <w:t>3</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831A32" w:rsidP="0036248C">
            <w:pPr>
              <w:tabs>
                <w:tab w:val="left" w:pos="567"/>
              </w:tabs>
              <w:spacing w:after="0"/>
              <w:rPr>
                <w:rFonts w:ascii="Arial" w:hAnsi="Arial" w:cs="Arial"/>
                <w:lang w:eastAsia="ja-JP"/>
              </w:rPr>
            </w:pPr>
            <w:r>
              <w:rPr>
                <w:rFonts w:ascii="Arial" w:hAnsi="Arial" w:cs="Arial"/>
                <w:lang w:eastAsia="ja-JP"/>
              </w:rPr>
              <w:t>Nicolas Chuberre</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831A32" w:rsidP="001A248F">
            <w:pPr>
              <w:tabs>
                <w:tab w:val="left" w:pos="567"/>
              </w:tabs>
              <w:spacing w:after="0"/>
              <w:rPr>
                <w:rFonts w:ascii="Arial" w:hAnsi="Arial" w:cs="Arial"/>
                <w:lang w:eastAsia="ja-JP"/>
              </w:rPr>
            </w:pPr>
            <w:r>
              <w:rPr>
                <w:rFonts w:ascii="Arial" w:hAnsi="Arial" w:cs="Arial"/>
                <w:lang w:eastAsia="ja-JP"/>
              </w:rPr>
              <w:t>Thales</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831A32" w:rsidP="001A248F">
            <w:pPr>
              <w:tabs>
                <w:tab w:val="left" w:pos="567"/>
              </w:tabs>
              <w:spacing w:after="0"/>
              <w:rPr>
                <w:rFonts w:ascii="Arial" w:hAnsi="Arial" w:cs="Arial"/>
                <w:lang w:eastAsia="ja-JP"/>
              </w:rPr>
            </w:pPr>
            <w:r w:rsidRPr="00831A32">
              <w:rPr>
                <w:rFonts w:ascii="Arial" w:hAnsi="Arial" w:cs="Arial"/>
                <w:lang w:eastAsia="ja-JP"/>
              </w:rPr>
              <w:t>nicolas.chuberre@thalesaleniaspace.com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Titre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831A32"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Titre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Titre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Titre4"/>
        <w:rPr>
          <w:lang w:eastAsia="ja-JP"/>
        </w:rPr>
      </w:pPr>
      <w:r>
        <w:rPr>
          <w:lang w:eastAsia="ja-JP"/>
        </w:rPr>
        <w:t>2.1.1</w:t>
      </w:r>
      <w:r>
        <w:rPr>
          <w:lang w:eastAsia="ja-JP"/>
        </w:rPr>
        <w:tab/>
        <w:t>Agreements</w:t>
      </w:r>
    </w:p>
    <w:p w:rsidR="003A4B47" w:rsidRPr="00701410" w:rsidRDefault="00701410" w:rsidP="00701410">
      <w:pPr>
        <w:pStyle w:val="Titre4"/>
        <w:rPr>
          <w:lang w:eastAsia="ja-JP"/>
        </w:rPr>
      </w:pPr>
      <w:r>
        <w:rPr>
          <w:lang w:eastAsia="ja-JP"/>
        </w:rPr>
        <w:t>2.1.2</w:t>
      </w:r>
      <w:r>
        <w:rPr>
          <w:lang w:eastAsia="ja-JP"/>
        </w:rPr>
        <w:tab/>
        <w:t>Remaining Open issues</w:t>
      </w:r>
    </w:p>
    <w:p w:rsidR="00701410" w:rsidRDefault="00701410" w:rsidP="00701410">
      <w:pPr>
        <w:pStyle w:val="Titre2"/>
        <w:rPr>
          <w:lang w:eastAsia="ja-JP"/>
        </w:rPr>
      </w:pPr>
      <w:r>
        <w:rPr>
          <w:lang w:eastAsia="ja-JP"/>
        </w:rPr>
        <w:t>2.2</w:t>
      </w:r>
      <w:r>
        <w:rPr>
          <w:lang w:eastAsia="ja-JP"/>
        </w:rPr>
        <w:tab/>
      </w:r>
      <w:r>
        <w:rPr>
          <w:rFonts w:hint="eastAsia"/>
          <w:lang w:eastAsia="ja-JP"/>
        </w:rPr>
        <w:t>RAN2</w:t>
      </w:r>
    </w:p>
    <w:p w:rsidR="00701410" w:rsidRDefault="00701410" w:rsidP="00701410">
      <w:pPr>
        <w:pStyle w:val="Titre4"/>
        <w:rPr>
          <w:lang w:eastAsia="ja-JP"/>
        </w:rPr>
      </w:pPr>
      <w:r>
        <w:rPr>
          <w:lang w:eastAsia="ja-JP"/>
        </w:rPr>
        <w:t>2.2.1</w:t>
      </w:r>
      <w:r>
        <w:rPr>
          <w:lang w:eastAsia="ja-JP"/>
        </w:rPr>
        <w:tab/>
        <w:t>Agreements</w:t>
      </w:r>
    </w:p>
    <w:p w:rsidR="00C21339" w:rsidRPr="00A86AB5" w:rsidRDefault="00701410" w:rsidP="00A86AB5">
      <w:pPr>
        <w:pStyle w:val="Titre4"/>
        <w:rPr>
          <w:lang w:eastAsia="ja-JP"/>
        </w:rPr>
      </w:pPr>
      <w:r>
        <w:rPr>
          <w:lang w:eastAsia="ja-JP"/>
        </w:rPr>
        <w:t>2.2.2</w:t>
      </w:r>
      <w:r>
        <w:rPr>
          <w:lang w:eastAsia="ja-JP"/>
        </w:rPr>
        <w:tab/>
        <w:t xml:space="preserve">Remaining Open issues </w:t>
      </w:r>
    </w:p>
    <w:p w:rsidR="00701410" w:rsidRDefault="00701410" w:rsidP="00701410">
      <w:pPr>
        <w:pStyle w:val="Titre2"/>
        <w:rPr>
          <w:lang w:eastAsia="ja-JP"/>
        </w:rPr>
      </w:pPr>
      <w:r>
        <w:rPr>
          <w:lang w:eastAsia="ja-JP"/>
        </w:rPr>
        <w:t>2.3</w:t>
      </w:r>
      <w:r>
        <w:rPr>
          <w:lang w:eastAsia="ja-JP"/>
        </w:rPr>
        <w:tab/>
      </w:r>
      <w:r>
        <w:rPr>
          <w:rFonts w:hint="eastAsia"/>
          <w:lang w:eastAsia="ja-JP"/>
        </w:rPr>
        <w:t>RAN3</w:t>
      </w:r>
    </w:p>
    <w:p w:rsidR="00701410" w:rsidRDefault="00701410" w:rsidP="00701410">
      <w:pPr>
        <w:pStyle w:val="Titre4"/>
        <w:rPr>
          <w:lang w:eastAsia="ja-JP"/>
        </w:rPr>
      </w:pPr>
      <w:r>
        <w:rPr>
          <w:lang w:eastAsia="ja-JP"/>
        </w:rPr>
        <w:t>2.3.1</w:t>
      </w:r>
      <w:r>
        <w:rPr>
          <w:lang w:eastAsia="ja-JP"/>
        </w:rPr>
        <w:tab/>
        <w:t>Agreements</w:t>
      </w:r>
    </w:p>
    <w:p w:rsidR="00A3019A" w:rsidRPr="00B45C17" w:rsidRDefault="00A3019A" w:rsidP="00A3019A">
      <w:pPr>
        <w:tabs>
          <w:tab w:val="left" w:pos="567"/>
        </w:tabs>
        <w:overflowPunct/>
        <w:autoSpaceDE/>
        <w:autoSpaceDN/>
        <w:snapToGrid w:val="0"/>
        <w:spacing w:after="0"/>
        <w:textAlignment w:val="auto"/>
        <w:rPr>
          <w:rFonts w:ascii="Arial" w:hAnsi="Arial" w:cs="Arial"/>
          <w:lang w:eastAsia="ja-JP"/>
        </w:rPr>
      </w:pPr>
    </w:p>
    <w:p w:rsidR="00A3019A" w:rsidRDefault="00A3019A" w:rsidP="00A3019A">
      <w:pPr>
        <w:pStyle w:val="Paragraphedeliste"/>
        <w:numPr>
          <w:ilvl w:val="0"/>
          <w:numId w:val="7"/>
        </w:numPr>
        <w:ind w:leftChars="0"/>
        <w:outlineLvl w:val="5"/>
        <w:rPr>
          <w:rFonts w:ascii="Arial" w:hAnsi="Arial" w:cs="Arial"/>
          <w:b/>
          <w:kern w:val="0"/>
          <w:sz w:val="20"/>
          <w:szCs w:val="20"/>
          <w:lang w:val="en-GB" w:eastAsia="en-US"/>
        </w:rPr>
      </w:pPr>
      <w:r w:rsidRPr="00CA3400">
        <w:rPr>
          <w:rFonts w:ascii="Arial" w:hAnsi="Arial" w:cs="Arial" w:hint="eastAsia"/>
          <w:b/>
          <w:kern w:val="0"/>
          <w:sz w:val="20"/>
          <w:szCs w:val="20"/>
          <w:lang w:val="en-GB" w:eastAsia="en-US"/>
        </w:rPr>
        <w:t>RAN</w:t>
      </w:r>
      <w:r>
        <w:rPr>
          <w:rFonts w:ascii="Arial" w:hAnsi="Arial" w:cs="Arial" w:hint="eastAsia"/>
          <w:b/>
          <w:kern w:val="0"/>
          <w:sz w:val="20"/>
          <w:szCs w:val="20"/>
          <w:lang w:val="en-GB"/>
        </w:rPr>
        <w:t>3#101</w:t>
      </w:r>
      <w:r w:rsidRPr="0085798A">
        <w:rPr>
          <w:rFonts w:ascii="Arial" w:hAnsi="Arial" w:cs="Arial"/>
          <w:b/>
          <w:kern w:val="0"/>
          <w:sz w:val="20"/>
          <w:szCs w:val="20"/>
          <w:lang w:val="en-GB" w:eastAsia="en-US"/>
        </w:rPr>
        <w:t xml:space="preserve"> (</w:t>
      </w:r>
      <w:r>
        <w:rPr>
          <w:rFonts w:ascii="Arial" w:hAnsi="Arial" w:cs="Arial" w:hint="eastAsia"/>
          <w:b/>
          <w:kern w:val="0"/>
          <w:sz w:val="20"/>
          <w:szCs w:val="20"/>
          <w:lang w:val="en-GB"/>
        </w:rPr>
        <w:t>August</w:t>
      </w:r>
      <w:r w:rsidRPr="0085798A">
        <w:rPr>
          <w:rFonts w:ascii="Arial" w:hAnsi="Arial" w:cs="Arial"/>
          <w:b/>
          <w:kern w:val="0"/>
          <w:sz w:val="20"/>
          <w:szCs w:val="20"/>
          <w:lang w:val="en-GB" w:eastAsia="en-US"/>
        </w:rPr>
        <w:t xml:space="preserve"> 201</w:t>
      </w:r>
      <w:r>
        <w:rPr>
          <w:rFonts w:ascii="Arial" w:hAnsi="Arial" w:cs="Arial" w:hint="eastAsia"/>
          <w:b/>
          <w:kern w:val="0"/>
          <w:sz w:val="20"/>
          <w:szCs w:val="20"/>
          <w:lang w:val="en-GB"/>
        </w:rPr>
        <w:t>8</w:t>
      </w:r>
      <w:r w:rsidRPr="0085798A">
        <w:rPr>
          <w:rFonts w:ascii="Arial" w:hAnsi="Arial" w:cs="Arial"/>
          <w:b/>
          <w:kern w:val="0"/>
          <w:sz w:val="20"/>
          <w:szCs w:val="20"/>
          <w:lang w:val="en-GB" w:eastAsia="en-US"/>
        </w:rPr>
        <w:t>)</w:t>
      </w:r>
    </w:p>
    <w:p w:rsidR="00A3019A" w:rsidRPr="00D422E3" w:rsidRDefault="00831A32" w:rsidP="00831A32">
      <w:pPr>
        <w:tabs>
          <w:tab w:val="left" w:pos="567"/>
        </w:tabs>
        <w:overflowPunct/>
        <w:autoSpaceDE/>
        <w:autoSpaceDN/>
        <w:snapToGrid w:val="0"/>
        <w:spacing w:after="0"/>
        <w:textAlignment w:val="auto"/>
        <w:rPr>
          <w:rFonts w:ascii="Arial" w:hAnsi="Arial" w:cs="Arial"/>
          <w:lang w:eastAsia="ja-JP"/>
        </w:rPr>
      </w:pPr>
      <w:r w:rsidRPr="00831A32">
        <w:rPr>
          <w:rFonts w:ascii="Arial" w:hAnsi="Arial" w:cs="Arial"/>
          <w:lang w:eastAsia="ja-JP"/>
        </w:rPr>
        <w:t>NR_NTN_solutions</w:t>
      </w:r>
      <w:r w:rsidRPr="00831A32" w:rsidDel="00831A32">
        <w:rPr>
          <w:rFonts w:ascii="Arial" w:hAnsi="Arial" w:cs="Arial"/>
          <w:lang w:eastAsia="ja-JP"/>
        </w:rPr>
        <w:t xml:space="preserve"> </w:t>
      </w:r>
      <w:r w:rsidR="00A3019A" w:rsidRPr="00D422E3">
        <w:rPr>
          <w:rFonts w:ascii="Arial" w:hAnsi="Arial" w:cs="Arial"/>
          <w:lang w:eastAsia="ja-JP"/>
        </w:rPr>
        <w:t>was discussed</w:t>
      </w:r>
      <w:r>
        <w:rPr>
          <w:rFonts w:ascii="Arial" w:hAnsi="Arial" w:cs="Arial"/>
          <w:lang w:eastAsia="ja-JP"/>
        </w:rPr>
        <w:t xml:space="preserve"> during 1.5 hour </w:t>
      </w:r>
      <w:r w:rsidR="00A3019A">
        <w:rPr>
          <w:rFonts w:ascii="Arial" w:hAnsi="Arial" w:cs="Arial" w:hint="eastAsia"/>
          <w:lang w:eastAsia="ja-JP"/>
        </w:rPr>
        <w:t xml:space="preserve">(including comebacks) </w:t>
      </w:r>
      <w:r w:rsidR="00A3019A" w:rsidRPr="00D422E3">
        <w:rPr>
          <w:rFonts w:ascii="Arial" w:hAnsi="Arial" w:cs="Arial"/>
          <w:lang w:eastAsia="ja-JP"/>
        </w:rPr>
        <w:t>at RAN</w:t>
      </w:r>
      <w:r w:rsidR="00A3019A">
        <w:rPr>
          <w:rFonts w:ascii="Arial" w:hAnsi="Arial" w:cs="Arial" w:hint="eastAsia"/>
          <w:lang w:eastAsia="ja-JP"/>
        </w:rPr>
        <w:t>3#101</w:t>
      </w:r>
    </w:p>
    <w:p w:rsidR="00831A32" w:rsidRDefault="00831A32" w:rsidP="00E758AC">
      <w:pPr>
        <w:tabs>
          <w:tab w:val="left" w:pos="567"/>
        </w:tabs>
        <w:overflowPunct/>
        <w:autoSpaceDE/>
        <w:autoSpaceDN/>
        <w:snapToGrid w:val="0"/>
        <w:spacing w:after="0"/>
        <w:textAlignment w:val="auto"/>
        <w:rPr>
          <w:rFonts w:ascii="Arial" w:hAnsi="Arial" w:cs="Arial"/>
          <w:lang w:eastAsia="ja-JP"/>
        </w:rPr>
      </w:pPr>
    </w:p>
    <w:p w:rsidR="00E758AC" w:rsidRDefault="00E758AC" w:rsidP="00E758AC">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[General]</w:t>
      </w:r>
    </w:p>
    <w:p w:rsidR="0056001D" w:rsidRDefault="0056001D" w:rsidP="00A3019A">
      <w:pPr>
        <w:tabs>
          <w:tab w:val="left" w:pos="567"/>
        </w:tabs>
        <w:overflowPunct/>
        <w:autoSpaceDE/>
        <w:autoSpaceDN/>
        <w:snapToGrid w:val="0"/>
        <w:spacing w:after="0"/>
        <w:textAlignment w:val="auto"/>
        <w:rPr>
          <w:rFonts w:ascii="Arial" w:hAnsi="Arial" w:cs="Arial"/>
          <w:lang w:eastAsia="ja-JP"/>
        </w:rPr>
      </w:pPr>
    </w:p>
    <w:p w:rsidR="0056001D" w:rsidRPr="0056001D" w:rsidRDefault="0056001D" w:rsidP="0056001D">
      <w:pPr>
        <w:rPr>
          <w:rFonts w:ascii="Arial" w:hAnsi="Arial" w:cs="Arial"/>
          <w:lang w:val="en-US"/>
        </w:rPr>
      </w:pPr>
      <w:r w:rsidRPr="0056001D">
        <w:rPr>
          <w:rFonts w:ascii="Arial" w:hAnsi="Arial" w:cs="Arial"/>
          <w:lang w:val="en-US"/>
        </w:rPr>
        <w:t>Skeleton, Scope and scenarios have been agreed</w:t>
      </w:r>
    </w:p>
    <w:p w:rsidR="0056001D" w:rsidRPr="0056001D" w:rsidRDefault="0056001D" w:rsidP="0056001D">
      <w:pPr>
        <w:rPr>
          <w:rFonts w:ascii="Arial" w:hAnsi="Arial" w:cs="Arial"/>
          <w:lang w:val="en-US"/>
        </w:rPr>
      </w:pPr>
      <w:r w:rsidRPr="0056001D">
        <w:rPr>
          <w:rFonts w:ascii="Arial" w:hAnsi="Arial" w:cs="Arial"/>
          <w:lang w:val="en-US"/>
        </w:rPr>
        <w:t>NG-RAN Architectures for NTN (Chapter 5 of TR38.821) has been agreed but with FFS after each section</w:t>
      </w:r>
    </w:p>
    <w:p w:rsidR="00E758AC" w:rsidRDefault="008557C4" w:rsidP="00A3019A">
      <w:pPr>
        <w:tabs>
          <w:tab w:val="left" w:pos="567"/>
        </w:tabs>
        <w:overflowPunct/>
        <w:autoSpaceDE/>
        <w:autoSpaceDN/>
        <w:snapToGrid w:val="0"/>
        <w:spacing w:after="0"/>
        <w:textAlignment w:val="auto"/>
        <w:rPr>
          <w:rFonts w:ascii="Arial" w:hAnsi="Arial" w:cs="Arial"/>
          <w:bCs/>
        </w:rPr>
      </w:pPr>
      <w:r>
        <w:rPr>
          <w:rFonts w:ascii="Arial" w:hAnsi="Arial" w:cs="Arial"/>
          <w:lang w:eastAsia="ja-JP"/>
        </w:rPr>
        <w:t xml:space="preserve">The draft version of the TR including these agreed texts can be found in </w:t>
      </w:r>
      <w:r w:rsidRPr="008557C4">
        <w:rPr>
          <w:rFonts w:ascii="Arial" w:hAnsi="Arial" w:cs="Arial"/>
          <w:bCs/>
        </w:rPr>
        <w:t>R3-185333</w:t>
      </w:r>
    </w:p>
    <w:p w:rsidR="008557C4" w:rsidRPr="00370822" w:rsidRDefault="008557C4" w:rsidP="00A3019A">
      <w:pPr>
        <w:tabs>
          <w:tab w:val="left" w:pos="567"/>
        </w:tabs>
        <w:overflowPunct/>
        <w:autoSpaceDE/>
        <w:autoSpaceDN/>
        <w:snapToGrid w:val="0"/>
        <w:spacing w:after="0"/>
        <w:textAlignment w:val="auto"/>
        <w:rPr>
          <w:rFonts w:ascii="Arial" w:hAnsi="Arial" w:cs="Arial"/>
          <w:lang w:eastAsia="ja-JP"/>
        </w:rPr>
      </w:pPr>
    </w:p>
    <w:p w:rsidR="00A3019A" w:rsidRDefault="00A3019A" w:rsidP="00A3019A">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[Essential corrections]</w:t>
      </w:r>
    </w:p>
    <w:p w:rsidR="0056001D" w:rsidRDefault="0056001D" w:rsidP="00A3019A">
      <w:pPr>
        <w:tabs>
          <w:tab w:val="left" w:pos="567"/>
        </w:tabs>
        <w:overflowPunct/>
        <w:autoSpaceDE/>
        <w:autoSpaceDN/>
        <w:snapToGrid w:val="0"/>
        <w:spacing w:after="0"/>
        <w:textAlignment w:val="auto"/>
        <w:rPr>
          <w:rFonts w:ascii="Arial" w:hAnsi="Arial" w:cs="Arial"/>
          <w:lang w:eastAsia="ja-JP"/>
        </w:rPr>
      </w:pPr>
    </w:p>
    <w:p w:rsidR="0056001D" w:rsidRDefault="0056001D" w:rsidP="00A3019A">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None</w:t>
      </w:r>
    </w:p>
    <w:p w:rsidR="00A3019A" w:rsidRDefault="0056001D" w:rsidP="00A3019A">
      <w:pPr>
        <w:tabs>
          <w:tab w:val="left" w:pos="284"/>
          <w:tab w:val="left" w:pos="993"/>
        </w:tabs>
        <w:overflowPunct/>
        <w:autoSpaceDE/>
        <w:autoSpaceDN/>
        <w:snapToGrid w:val="0"/>
        <w:spacing w:after="0"/>
        <w:textAlignment w:val="auto"/>
        <w:rPr>
          <w:rFonts w:ascii="Arial" w:hAnsi="Arial" w:cs="Arial"/>
          <w:lang w:eastAsia="ja-JP"/>
        </w:rPr>
      </w:pPr>
      <w:r w:rsidDel="0056001D">
        <w:rPr>
          <w:rFonts w:ascii="Arial" w:hAnsi="Arial" w:cs="Arial" w:hint="eastAsia"/>
          <w:lang w:eastAsia="ja-JP"/>
        </w:rPr>
        <w:t xml:space="preserve"> </w:t>
      </w:r>
    </w:p>
    <w:p w:rsidR="00701410" w:rsidRDefault="00701410" w:rsidP="00701410">
      <w:pPr>
        <w:pStyle w:val="Titre4"/>
        <w:rPr>
          <w:lang w:eastAsia="ja-JP"/>
        </w:rPr>
      </w:pPr>
      <w:r>
        <w:rPr>
          <w:lang w:eastAsia="ja-JP"/>
        </w:rPr>
        <w:t>2.3.2</w:t>
      </w:r>
      <w:r>
        <w:rPr>
          <w:lang w:eastAsia="ja-JP"/>
        </w:rPr>
        <w:tab/>
        <w:t>Remaining Open issues</w:t>
      </w:r>
    </w:p>
    <w:p w:rsidR="0056001D" w:rsidRDefault="0056001D" w:rsidP="0056001D">
      <w:pPr>
        <w:rPr>
          <w:rFonts w:ascii="Arial" w:hAnsi="Arial" w:cs="Arial"/>
          <w:lang w:val="en-US"/>
        </w:rPr>
      </w:pPr>
      <w:r w:rsidRPr="0056001D">
        <w:rPr>
          <w:rFonts w:ascii="Arial" w:hAnsi="Arial" w:cs="Arial"/>
          <w:lang w:val="en-US"/>
        </w:rPr>
        <w:t xml:space="preserve">Discussion on architecture options has started but is expected to be discussed further </w:t>
      </w:r>
      <w:r>
        <w:rPr>
          <w:rFonts w:ascii="Arial" w:hAnsi="Arial" w:cs="Arial"/>
          <w:lang w:val="en-US"/>
        </w:rPr>
        <w:t>during</w:t>
      </w:r>
      <w:r w:rsidRPr="0056001D">
        <w:rPr>
          <w:rFonts w:ascii="Arial" w:hAnsi="Arial" w:cs="Arial"/>
          <w:lang w:val="en-US"/>
        </w:rPr>
        <w:t xml:space="preserve"> next meeting.</w:t>
      </w:r>
    </w:p>
    <w:p w:rsidR="0056001D" w:rsidRDefault="0056001D" w:rsidP="0056001D">
      <w:pPr>
        <w:rPr>
          <w:rFonts w:ascii="Arial" w:hAnsi="Arial" w:cs="Arial"/>
          <w:lang w:val="en-US"/>
        </w:rPr>
      </w:pPr>
      <w:r w:rsidRPr="0056001D">
        <w:rPr>
          <w:rFonts w:ascii="Arial" w:hAnsi="Arial" w:cs="Arial"/>
          <w:lang w:val="en-US"/>
        </w:rPr>
        <w:t xml:space="preserve">Moreover discussion on </w:t>
      </w:r>
      <w:r>
        <w:rPr>
          <w:rFonts w:ascii="Arial" w:hAnsi="Arial" w:cs="Arial"/>
          <w:lang w:val="en-US"/>
        </w:rPr>
        <w:t>Issues and related solutions for NG-RAN architecture and interface protocols is expected to start during next meeting</w:t>
      </w:r>
    </w:p>
    <w:p w:rsidR="00701410" w:rsidRDefault="00701410" w:rsidP="00701410">
      <w:pPr>
        <w:pStyle w:val="Titre2"/>
        <w:rPr>
          <w:lang w:eastAsia="ja-JP"/>
        </w:rPr>
      </w:pPr>
      <w:r>
        <w:rPr>
          <w:lang w:eastAsia="ja-JP"/>
        </w:rPr>
        <w:lastRenderedPageBreak/>
        <w:t>2.4</w:t>
      </w:r>
      <w:r>
        <w:rPr>
          <w:lang w:eastAsia="ja-JP"/>
        </w:rPr>
        <w:tab/>
      </w:r>
      <w:r>
        <w:rPr>
          <w:rFonts w:hint="eastAsia"/>
          <w:lang w:eastAsia="ja-JP"/>
        </w:rPr>
        <w:t>RAN4</w:t>
      </w:r>
    </w:p>
    <w:p w:rsidR="00701410" w:rsidRDefault="00701410" w:rsidP="00701410">
      <w:pPr>
        <w:pStyle w:val="Titre4"/>
        <w:rPr>
          <w:lang w:eastAsia="ja-JP"/>
        </w:rPr>
      </w:pPr>
      <w:r>
        <w:rPr>
          <w:lang w:eastAsia="ja-JP"/>
        </w:rPr>
        <w:t>2.4.1</w:t>
      </w:r>
      <w:r>
        <w:rPr>
          <w:lang w:eastAsia="ja-JP"/>
        </w:rPr>
        <w:tab/>
        <w:t>Agreements</w:t>
      </w:r>
    </w:p>
    <w:p w:rsidR="00701410" w:rsidRPr="003A4B47" w:rsidRDefault="00701410" w:rsidP="00701410">
      <w:pPr>
        <w:pStyle w:val="Titre4"/>
        <w:rPr>
          <w:rFonts w:cs="Arial"/>
          <w:lang w:eastAsia="ja-JP"/>
        </w:rPr>
      </w:pPr>
      <w:r>
        <w:rPr>
          <w:lang w:eastAsia="ja-JP"/>
        </w:rPr>
        <w:t>2.4.2</w:t>
      </w:r>
      <w:r>
        <w:rPr>
          <w:lang w:eastAsia="ja-JP"/>
        </w:rPr>
        <w:tab/>
        <w:t>Remaining Open issues</w:t>
      </w:r>
    </w:p>
    <w:p w:rsidR="00815869" w:rsidRDefault="00815869" w:rsidP="00815869">
      <w:pPr>
        <w:pStyle w:val="Titre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Titre4"/>
        <w:rPr>
          <w:lang w:eastAsia="ja-JP"/>
        </w:rPr>
      </w:pPr>
      <w:r>
        <w:rPr>
          <w:lang w:eastAsia="ja-JP"/>
        </w:rPr>
        <w:t>2.5.1</w:t>
      </w:r>
      <w:r>
        <w:rPr>
          <w:lang w:eastAsia="ja-JP"/>
        </w:rPr>
        <w:tab/>
        <w:t>Agreements</w:t>
      </w:r>
    </w:p>
    <w:p w:rsidR="00815869" w:rsidRDefault="00815869" w:rsidP="00815869">
      <w:pPr>
        <w:pStyle w:val="Titre4"/>
        <w:rPr>
          <w:lang w:eastAsia="ja-JP"/>
        </w:rPr>
      </w:pPr>
      <w:r>
        <w:rPr>
          <w:lang w:eastAsia="ja-JP"/>
        </w:rPr>
        <w:t>2.5.2</w:t>
      </w:r>
      <w:r>
        <w:rPr>
          <w:lang w:eastAsia="ja-JP"/>
        </w:rPr>
        <w:tab/>
        <w:t>Remaining Open issues</w:t>
      </w:r>
    </w:p>
    <w:p w:rsidR="00815869" w:rsidRDefault="00815869" w:rsidP="00815869">
      <w:pPr>
        <w:pStyle w:val="Titre4"/>
        <w:rPr>
          <w:lang w:eastAsia="ja-JP"/>
        </w:rPr>
      </w:pPr>
      <w:r>
        <w:rPr>
          <w:lang w:eastAsia="ja-JP"/>
        </w:rPr>
        <w:t>2.5.3</w:t>
      </w:r>
      <w:r>
        <w:rPr>
          <w:lang w:eastAsia="ja-JP"/>
        </w:rPr>
        <w:tab/>
        <w:t>Remaining Open issues with cross-WG dependencies</w:t>
      </w:r>
    </w:p>
    <w:p w:rsidR="00815869" w:rsidRPr="00815869" w:rsidRDefault="00815869" w:rsidP="00815869">
      <w:pPr>
        <w:pStyle w:val="Titre4"/>
        <w:rPr>
          <w:lang w:eastAsia="ja-JP"/>
        </w:rPr>
      </w:pPr>
      <w:r>
        <w:rPr>
          <w:lang w:eastAsia="ja-JP"/>
        </w:rPr>
        <w:t>2.5.4</w:t>
      </w:r>
      <w:r>
        <w:rPr>
          <w:lang w:eastAsia="ja-JP"/>
        </w:rPr>
        <w:tab/>
        <w:t>Estimated Level of Completion</w:t>
      </w:r>
    </w:p>
    <w:p w:rsidR="00721CF6" w:rsidRDefault="00721CF6" w:rsidP="00721CF6">
      <w:pPr>
        <w:pStyle w:val="Titre2"/>
        <w:rPr>
          <w:lang w:eastAsia="ja-JP"/>
        </w:rPr>
      </w:pPr>
      <w:r>
        <w:rPr>
          <w:lang w:eastAsia="ja-JP"/>
        </w:rPr>
        <w:t>2.6</w:t>
      </w:r>
      <w:r>
        <w:rPr>
          <w:lang w:eastAsia="ja-JP"/>
        </w:rPr>
        <w:tab/>
      </w:r>
      <w:r>
        <w:rPr>
          <w:rFonts w:hint="eastAsia"/>
          <w:lang w:eastAsia="ja-JP"/>
        </w:rPr>
        <w:t>RAN6</w:t>
      </w:r>
    </w:p>
    <w:p w:rsidR="00721CF6" w:rsidRDefault="00721CF6" w:rsidP="00721CF6">
      <w:pPr>
        <w:pStyle w:val="Titre4"/>
        <w:rPr>
          <w:lang w:eastAsia="ja-JP"/>
        </w:rPr>
      </w:pPr>
      <w:r>
        <w:rPr>
          <w:lang w:eastAsia="ja-JP"/>
        </w:rPr>
        <w:t>2.6.1</w:t>
      </w:r>
      <w:r>
        <w:rPr>
          <w:lang w:eastAsia="ja-JP"/>
        </w:rPr>
        <w:tab/>
        <w:t>Agreements</w:t>
      </w:r>
    </w:p>
    <w:p w:rsidR="00721CF6" w:rsidRPr="003A4B47" w:rsidRDefault="00721CF6" w:rsidP="00721CF6">
      <w:pPr>
        <w:pStyle w:val="Titre4"/>
        <w:rPr>
          <w:rFonts w:cs="Arial"/>
          <w:lang w:eastAsia="ja-JP"/>
        </w:rPr>
      </w:pPr>
      <w:r>
        <w:rPr>
          <w:lang w:eastAsia="ja-JP"/>
        </w:rPr>
        <w:t>2.6.2</w:t>
      </w:r>
      <w:r>
        <w:rPr>
          <w:lang w:eastAsia="ja-JP"/>
        </w:rPr>
        <w:tab/>
        <w:t>Remaining Open issues</w:t>
      </w:r>
    </w:p>
    <w:p w:rsidR="005A6C96" w:rsidRDefault="005A6C96" w:rsidP="00701410">
      <w:pPr>
        <w:pStyle w:val="Titre4"/>
        <w:rPr>
          <w:rFonts w:cs="Arial"/>
        </w:rPr>
      </w:pPr>
    </w:p>
    <w:p w:rsidR="00701410" w:rsidRPr="00701410" w:rsidRDefault="00701410" w:rsidP="00701410">
      <w:pPr>
        <w:pStyle w:val="Titre2"/>
      </w:pPr>
      <w:r>
        <w:t>3.</w:t>
      </w:r>
      <w:r>
        <w:tab/>
        <w:t>Detailed progress in SA/</w:t>
      </w:r>
      <w:r w:rsidR="00EC11A6">
        <w:t xml:space="preserve">RAN </w:t>
      </w:r>
      <w:r>
        <w:t xml:space="preserve">WGs since last TSG meeting </w:t>
      </w:r>
      <w:r w:rsidRPr="005A6C96">
        <w:t>(for all involved WGs)</w:t>
      </w:r>
    </w:p>
    <w:p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w:t>
      </w:r>
      <w:r w:rsidR="00EC11A6">
        <w:rPr>
          <w:rFonts w:ascii="Arial" w:hAnsi="Arial" w:cs="Arial"/>
          <w:iCs/>
          <w:color w:val="FF0000"/>
        </w:rPr>
        <w:t>RAN</w:t>
      </w:r>
      <w:r w:rsidRPr="00721CF6">
        <w:rPr>
          <w:rFonts w:ascii="Arial" w:hAnsi="Arial" w:cs="Arial"/>
          <w:iCs/>
          <w:color w:val="FF0000"/>
        </w:rPr>
        <w:t>.</w:t>
      </w:r>
      <w:r w:rsidR="00C1751E">
        <w:rPr>
          <w:rFonts w:ascii="Arial" w:hAnsi="Arial" w:cs="Arial"/>
          <w:iCs/>
          <w:color w:val="FF0000"/>
        </w:rPr>
        <w:t xml:space="preserve"> Based on the joint RAN-SA#80 session the items relevant for this section are shown in </w:t>
      </w:r>
      <w:hyperlink r:id="rId8" w:history="1">
        <w:r w:rsidR="00AD53C7">
          <w:rPr>
            <w:rStyle w:val="Lienhypertexte"/>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131"/>
        <w:gridCol w:w="1546"/>
        <w:gridCol w:w="3022"/>
        <w:gridCol w:w="1666"/>
        <w:gridCol w:w="3055"/>
      </w:tblGrid>
      <w:tr w:rsidR="00E00E44" w:rsidRPr="00E00E44"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510FE6" w:rsidRDefault="00E00E44" w:rsidP="00E00E44">
            <w:pPr>
              <w:overflowPunct/>
              <w:autoSpaceDE/>
              <w:autoSpaceDN/>
              <w:adjustRightInd/>
              <w:spacing w:after="0"/>
              <w:textAlignment w:val="auto"/>
              <w:rPr>
                <w:rFonts w:ascii="Verdana" w:eastAsia="Verdana" w:hAnsi="Verdana"/>
                <w:color w:val="120100"/>
                <w:sz w:val="16"/>
                <w:szCs w:val="16"/>
                <w:lang w:val="fr-FR"/>
              </w:rPr>
            </w:pPr>
            <w:r w:rsidRPr="00510FE6">
              <w:rPr>
                <w:rFonts w:ascii="Calibri" w:hAnsi="Calibri"/>
                <w:sz w:val="16"/>
                <w:szCs w:val="16"/>
                <w:lang w:val="fr-FR"/>
              </w:rPr>
              <w:t>FS_5G_URLLC</w:t>
            </w:r>
          </w:p>
          <w:p w:rsidR="00E00E44" w:rsidRPr="00510FE6" w:rsidRDefault="00E00E44" w:rsidP="00E00E44">
            <w:pPr>
              <w:overflowPunct/>
              <w:autoSpaceDE/>
              <w:autoSpaceDN/>
              <w:adjustRightInd/>
              <w:spacing w:after="0"/>
              <w:textAlignment w:val="auto"/>
              <w:rPr>
                <w:rFonts w:ascii="Calibri" w:hAnsi="Calibri"/>
                <w:sz w:val="16"/>
                <w:szCs w:val="16"/>
                <w:lang w:val="fr-FR"/>
              </w:rPr>
            </w:pPr>
            <w:r w:rsidRPr="00510FE6">
              <w:rPr>
                <w:rFonts w:ascii="Calibri" w:hAnsi="Calibri"/>
                <w:sz w:val="16"/>
                <w:szCs w:val="16"/>
                <w:lang w:val="fr-FR"/>
              </w:rPr>
              <w:t>FS_Vertical_LAN</w:t>
            </w:r>
          </w:p>
          <w:p w:rsidR="00E00E44" w:rsidRPr="00510FE6" w:rsidRDefault="00E00E44" w:rsidP="00E00E44">
            <w:pPr>
              <w:overflowPunct/>
              <w:autoSpaceDE/>
              <w:autoSpaceDN/>
              <w:adjustRightInd/>
              <w:spacing w:after="0"/>
              <w:textAlignment w:val="auto"/>
              <w:rPr>
                <w:rFonts w:ascii="Verdana" w:eastAsia="Verdana" w:hAnsi="Verdana"/>
                <w:color w:val="120100"/>
                <w:sz w:val="16"/>
                <w:szCs w:val="16"/>
                <w:lang w:val="fr-FR"/>
              </w:rPr>
            </w:pPr>
            <w:r w:rsidRPr="00510FE6">
              <w:rPr>
                <w:rFonts w:ascii="Calibri" w:hAnsi="Calibri"/>
                <w:sz w:val="16"/>
                <w:szCs w:val="16"/>
                <w:lang w:val="fr-FR"/>
              </w:rPr>
              <w:t>cyberCAV</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510FE6" w:rsidRDefault="00E00E44" w:rsidP="00E00E44">
            <w:pPr>
              <w:overflowPunct/>
              <w:autoSpaceDE/>
              <w:autoSpaceDN/>
              <w:adjustRightInd/>
              <w:spacing w:after="0"/>
              <w:textAlignment w:val="auto"/>
              <w:rPr>
                <w:rFonts w:ascii="Verdana" w:eastAsia="Verdana" w:hAnsi="Verdana"/>
                <w:color w:val="120100"/>
                <w:sz w:val="16"/>
                <w:szCs w:val="16"/>
                <w:lang w:val="fr-FR"/>
              </w:rPr>
            </w:pPr>
            <w:r w:rsidRPr="00510FE6">
              <w:rPr>
                <w:rFonts w:ascii="Calibri" w:hAnsi="Calibri"/>
                <w:sz w:val="16"/>
                <w:szCs w:val="16"/>
                <w:lang w:val="fr-FR"/>
              </w:rPr>
              <w:t xml:space="preserve">SA2: </w:t>
            </w:r>
            <w:hyperlink r:id="rId9" w:history="1">
              <w:r w:rsidRPr="00510FE6">
                <w:rPr>
                  <w:rFonts w:ascii="Calibri" w:hAnsi="Calibri"/>
                  <w:color w:val="0563C1"/>
                  <w:sz w:val="16"/>
                  <w:szCs w:val="16"/>
                  <w:u w:val="single"/>
                  <w:lang w:val="fr-FR"/>
                </w:rPr>
                <w:t>Hui.ni@huawei.com</w:t>
              </w:r>
            </w:hyperlink>
          </w:p>
          <w:p w:rsidR="00E00E44" w:rsidRPr="00510FE6" w:rsidRDefault="00E00E44" w:rsidP="00E00E44">
            <w:pPr>
              <w:overflowPunct/>
              <w:autoSpaceDE/>
              <w:autoSpaceDN/>
              <w:adjustRightInd/>
              <w:spacing w:after="0"/>
              <w:textAlignment w:val="auto"/>
              <w:rPr>
                <w:rFonts w:ascii="Calibri" w:hAnsi="Calibri"/>
                <w:sz w:val="16"/>
                <w:szCs w:val="16"/>
                <w:lang w:val="fr-FR"/>
              </w:rPr>
            </w:pPr>
            <w:r w:rsidRPr="00510FE6">
              <w:rPr>
                <w:rFonts w:ascii="Calibri" w:hAnsi="Calibri"/>
                <w:sz w:val="16"/>
                <w:szCs w:val="16"/>
                <w:lang w:val="fr-FR"/>
              </w:rPr>
              <w:t xml:space="preserve">SA2: </w:t>
            </w:r>
            <w:hyperlink r:id="rId10" w:history="1">
              <w:r w:rsidRPr="00510FE6">
                <w:rPr>
                  <w:rFonts w:ascii="Calibri" w:hAnsi="Calibri"/>
                  <w:color w:val="0563C1"/>
                  <w:sz w:val="16"/>
                  <w:szCs w:val="16"/>
                  <w:u w:val="single"/>
                  <w:lang w:val="fr-FR"/>
                </w:rPr>
                <w:t>Devaki.chandramouli@nokia.com</w:t>
              </w:r>
            </w:hyperlink>
          </w:p>
          <w:p w:rsidR="00E00E44" w:rsidRPr="00510FE6" w:rsidRDefault="00E00E44" w:rsidP="00E00E44">
            <w:pPr>
              <w:overflowPunct/>
              <w:autoSpaceDE/>
              <w:autoSpaceDN/>
              <w:adjustRightInd/>
              <w:spacing w:after="0"/>
              <w:textAlignment w:val="auto"/>
              <w:rPr>
                <w:rFonts w:ascii="Verdana" w:eastAsia="Verdana" w:hAnsi="Verdana"/>
                <w:color w:val="120100"/>
                <w:sz w:val="16"/>
                <w:szCs w:val="16"/>
                <w:lang w:val="fr-FR"/>
              </w:rPr>
            </w:pPr>
            <w:r w:rsidRPr="00510FE6">
              <w:rPr>
                <w:rFonts w:ascii="Calibri" w:hAnsi="Calibri"/>
                <w:sz w:val="16"/>
                <w:szCs w:val="16"/>
                <w:lang w:val="fr-FR"/>
              </w:rPr>
              <w:t xml:space="preserve">SA1: </w:t>
            </w:r>
            <w:hyperlink r:id="rId11" w:history="1">
              <w:r w:rsidRPr="00510FE6">
                <w:rPr>
                  <w:rFonts w:ascii="Calibri" w:hAnsi="Calibri"/>
                  <w:color w:val="0563C1"/>
                  <w:sz w:val="16"/>
                  <w:szCs w:val="16"/>
                  <w:u w:val="single"/>
                  <w:lang w:val="fr-FR"/>
                </w:rPr>
                <w:t>joachim.walewski@siemens.com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FS_NR_unlic</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2" w:history="1">
              <w:r w:rsidRPr="00E00E44">
                <w:rPr>
                  <w:rFonts w:ascii="Calibri" w:hAnsi="Calibri"/>
                  <w:color w:val="0563C1"/>
                  <w:sz w:val="16"/>
                  <w:szCs w:val="16"/>
                  <w:u w:val="single"/>
                  <w:lang w:val="en-US"/>
                </w:rPr>
                <w:t>chengyan.cheng@huawei.com</w:t>
              </w:r>
            </w:hyperlink>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 xml:space="preserve">RAN1: </w:t>
            </w:r>
            <w:hyperlink r:id="rId13" w:history="1">
              <w:r w:rsidRPr="00E00E44">
                <w:rPr>
                  <w:rFonts w:ascii="Calibri" w:hAnsi="Calibri"/>
                  <w:color w:val="0563C1"/>
                  <w:sz w:val="16"/>
                  <w:szCs w:val="16"/>
                  <w:u w:val="single"/>
                  <w:lang w:val="en-US"/>
                </w:rPr>
                <w:t>jingsun@qti.qualcomm.com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4" w:history="1">
              <w:r w:rsidRPr="00E00E44">
                <w:rPr>
                  <w:rFonts w:ascii="Calibri" w:hAnsi="Calibri"/>
                  <w:color w:val="0563C1"/>
                  <w:sz w:val="16"/>
                  <w:szCs w:val="16"/>
                  <w:u w:val="single"/>
                  <w:lang w:val="en-US"/>
                </w:rPr>
                <w:t>dawid.koziol@nokia.com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510FE6" w:rsidRDefault="00E00E44" w:rsidP="00E00E44">
            <w:pPr>
              <w:overflowPunct/>
              <w:autoSpaceDE/>
              <w:autoSpaceDN/>
              <w:adjustRightInd/>
              <w:spacing w:after="0"/>
              <w:textAlignment w:val="auto"/>
              <w:rPr>
                <w:rFonts w:ascii="Verdana" w:eastAsia="Verdana" w:hAnsi="Verdana"/>
                <w:color w:val="120100"/>
                <w:sz w:val="16"/>
                <w:szCs w:val="16"/>
                <w:lang w:val="fr-FR"/>
              </w:rPr>
            </w:pPr>
            <w:r w:rsidRPr="00510FE6">
              <w:rPr>
                <w:rFonts w:ascii="Calibri" w:hAnsi="Calibri"/>
                <w:sz w:val="16"/>
                <w:szCs w:val="16"/>
                <w:lang w:val="fr-FR"/>
              </w:rPr>
              <w:t xml:space="preserve">SA2: </w:t>
            </w:r>
            <w:hyperlink r:id="rId15" w:history="1">
              <w:r w:rsidRPr="00510FE6">
                <w:rPr>
                  <w:rFonts w:ascii="Calibri" w:hAnsi="Calibri"/>
                  <w:color w:val="0563C1"/>
                  <w:sz w:val="16"/>
                  <w:szCs w:val="16"/>
                  <w:u w:val="single"/>
                  <w:lang w:val="fr-FR"/>
                </w:rPr>
                <w:t>laeyoung.kim@lge.com</w:t>
              </w:r>
            </w:hyperlink>
          </w:p>
          <w:p w:rsidR="00E00E44" w:rsidRPr="00510FE6" w:rsidRDefault="00E00E44" w:rsidP="00E00E44">
            <w:pPr>
              <w:overflowPunct/>
              <w:autoSpaceDE/>
              <w:autoSpaceDN/>
              <w:adjustRightInd/>
              <w:spacing w:after="0"/>
              <w:textAlignment w:val="auto"/>
              <w:rPr>
                <w:rFonts w:ascii="Verdana" w:eastAsia="Verdana" w:hAnsi="Verdana"/>
                <w:color w:val="120100"/>
                <w:sz w:val="16"/>
                <w:szCs w:val="16"/>
                <w:lang w:val="fr-FR"/>
              </w:rPr>
            </w:pPr>
            <w:r w:rsidRPr="00510FE6">
              <w:rPr>
                <w:rFonts w:ascii="Calibri" w:hAnsi="Calibri"/>
                <w:sz w:val="16"/>
                <w:szCs w:val="16"/>
                <w:lang w:val="fr-FR"/>
              </w:rPr>
              <w:t xml:space="preserve">SA1: </w:t>
            </w:r>
            <w:hyperlink r:id="rId16" w:history="1">
              <w:r w:rsidRPr="00510FE6">
                <w:rPr>
                  <w:rFonts w:ascii="Calibri" w:hAnsi="Calibri"/>
                  <w:color w:val="0563C1"/>
                  <w:sz w:val="16"/>
                  <w:szCs w:val="16"/>
                  <w:u w:val="single"/>
                  <w:lang w:val="fr-FR"/>
                </w:rPr>
                <w:t>sungduck.chun@lge.com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7" w:history="1">
              <w:r w:rsidRPr="00E00E44">
                <w:rPr>
                  <w:rFonts w:ascii="Calibri" w:hAnsi="Calibri"/>
                  <w:color w:val="0563C1"/>
                  <w:sz w:val="16"/>
                  <w:szCs w:val="16"/>
                  <w:u w:val="single"/>
                  <w:lang w:val="en-US"/>
                </w:rPr>
                <w:t>Hanbyul.seo@lge.com</w:t>
              </w:r>
            </w:hyperlink>
          </w:p>
          <w:p w:rsidR="00E00E44" w:rsidRPr="00E00E44" w:rsidRDefault="0098134B" w:rsidP="00E00E44">
            <w:pPr>
              <w:overflowPunct/>
              <w:autoSpaceDE/>
              <w:autoSpaceDN/>
              <w:adjustRightInd/>
              <w:spacing w:after="0"/>
              <w:textAlignment w:val="auto"/>
              <w:rPr>
                <w:rFonts w:ascii="Verdana" w:eastAsia="Verdana" w:hAnsi="Verdana"/>
                <w:color w:val="120100"/>
                <w:sz w:val="16"/>
                <w:szCs w:val="16"/>
                <w:lang w:val="en-US"/>
              </w:rPr>
            </w:pPr>
            <w:hyperlink r:id="rId18" w:history="1">
              <w:r w:rsidR="00E00E44" w:rsidRPr="00E00E44">
                <w:rPr>
                  <w:rFonts w:ascii="Calibri" w:hAnsi="Calibri"/>
                  <w:color w:val="0563C1"/>
                  <w:sz w:val="16"/>
                  <w:szCs w:val="16"/>
                  <w:u w:val="single"/>
                  <w:lang w:val="en-US"/>
                </w:rPr>
                <w:t>Matthew.webb@huawei.com</w:t>
              </w:r>
            </w:hyperlink>
          </w:p>
        </w:tc>
      </w:tr>
      <w:tr w:rsidR="00E00E44" w:rsidRPr="008557C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FS_eLCS</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510FE6" w:rsidRDefault="00E00E44" w:rsidP="00E00E44">
            <w:pPr>
              <w:overflowPunct/>
              <w:autoSpaceDE/>
              <w:autoSpaceDN/>
              <w:adjustRightInd/>
              <w:spacing w:after="0"/>
              <w:textAlignment w:val="auto"/>
              <w:rPr>
                <w:rFonts w:ascii="Verdana" w:eastAsia="Verdana" w:hAnsi="Verdana"/>
                <w:color w:val="120100"/>
                <w:sz w:val="16"/>
                <w:szCs w:val="16"/>
                <w:lang w:val="fr-FR"/>
              </w:rPr>
            </w:pPr>
            <w:r w:rsidRPr="00510FE6">
              <w:rPr>
                <w:rFonts w:ascii="Calibri" w:hAnsi="Calibri"/>
                <w:sz w:val="16"/>
                <w:szCs w:val="16"/>
                <w:lang w:val="fr-FR"/>
              </w:rPr>
              <w:t xml:space="preserve">SA2: </w:t>
            </w:r>
            <w:hyperlink r:id="rId19" w:history="1">
              <w:r w:rsidRPr="00510FE6">
                <w:rPr>
                  <w:rFonts w:ascii="Calibri" w:hAnsi="Calibri"/>
                  <w:color w:val="0563C1"/>
                  <w:sz w:val="16"/>
                  <w:szCs w:val="16"/>
                  <w:u w:val="single"/>
                  <w:lang w:val="fr-FR"/>
                </w:rPr>
                <w:t>aiming@catt.cn</w:t>
              </w:r>
            </w:hyperlink>
          </w:p>
          <w:p w:rsidR="00E00E44" w:rsidRPr="00510FE6" w:rsidRDefault="00E00E44" w:rsidP="00E00E44">
            <w:pPr>
              <w:overflowPunct/>
              <w:autoSpaceDE/>
              <w:autoSpaceDN/>
              <w:adjustRightInd/>
              <w:spacing w:after="0"/>
              <w:textAlignment w:val="auto"/>
              <w:rPr>
                <w:rFonts w:ascii="Verdana" w:eastAsia="Verdana" w:hAnsi="Verdana"/>
                <w:color w:val="120100"/>
                <w:sz w:val="16"/>
                <w:szCs w:val="16"/>
                <w:lang w:val="fr-FR"/>
              </w:rPr>
            </w:pPr>
            <w:r w:rsidRPr="00510FE6">
              <w:rPr>
                <w:rFonts w:ascii="Calibri" w:hAnsi="Calibri"/>
                <w:sz w:val="16"/>
                <w:szCs w:val="16"/>
                <w:lang w:val="fr-FR"/>
              </w:rPr>
              <w:t xml:space="preserve">SA1: </w:t>
            </w:r>
            <w:hyperlink r:id="rId20" w:history="1">
              <w:r w:rsidRPr="00510FE6">
                <w:rPr>
                  <w:rFonts w:ascii="Calibri" w:hAnsi="Calibri"/>
                  <w:color w:val="0563C1"/>
                  <w:sz w:val="16"/>
                  <w:szCs w:val="16"/>
                  <w:u w:val="single"/>
                  <w:lang w:val="fr-FR"/>
                </w:rPr>
                <w:t>lionel.ries@esa.int</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hyperlink r:id="rId21" w:history="1">
              <w:r w:rsidRPr="00E00E44">
                <w:rPr>
                  <w:rFonts w:ascii="Calibri" w:hAnsi="Calibri"/>
                  <w:color w:val="0563C1"/>
                  <w:sz w:val="16"/>
                  <w:szCs w:val="16"/>
                  <w:u w:val="single"/>
                  <w:lang w:val="de-DE"/>
                </w:rPr>
                <w:t>alexey.khoryaev@INTEL.COM</w:t>
              </w:r>
            </w:hyperlink>
          </w:p>
          <w:p w:rsidR="00E00E44" w:rsidRPr="00E00E44" w:rsidRDefault="0098134B" w:rsidP="00E00E44">
            <w:pPr>
              <w:overflowPunct/>
              <w:autoSpaceDE/>
              <w:autoSpaceDN/>
              <w:adjustRightInd/>
              <w:spacing w:after="0"/>
              <w:textAlignment w:val="auto"/>
              <w:rPr>
                <w:rFonts w:ascii="Verdana" w:eastAsia="Verdana" w:hAnsi="Verdana"/>
                <w:color w:val="120100"/>
                <w:sz w:val="16"/>
                <w:szCs w:val="16"/>
                <w:lang w:val="de-DE"/>
              </w:rPr>
            </w:pPr>
            <w:hyperlink r:id="rId22" w:history="1">
              <w:r w:rsidR="00E00E44" w:rsidRPr="00E00E44">
                <w:rPr>
                  <w:rFonts w:ascii="Calibri" w:hAnsi="Calibri"/>
                  <w:color w:val="0563C1"/>
                  <w:sz w:val="16"/>
                  <w:szCs w:val="16"/>
                  <w:u w:val="single"/>
                  <w:lang w:val="de-DE"/>
                </w:rPr>
                <w:t>asbjorn.grovlen@ERICSSON.COM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510FE6" w:rsidRDefault="00E00E44" w:rsidP="00E00E44">
            <w:pPr>
              <w:overflowPunct/>
              <w:autoSpaceDE/>
              <w:autoSpaceDN/>
              <w:adjustRightInd/>
              <w:spacing w:after="0"/>
              <w:textAlignment w:val="auto"/>
              <w:rPr>
                <w:rFonts w:ascii="Verdana" w:eastAsia="Verdana" w:hAnsi="Verdana"/>
                <w:color w:val="120100"/>
                <w:sz w:val="16"/>
                <w:szCs w:val="16"/>
                <w:lang w:val="fr-FR"/>
              </w:rPr>
            </w:pPr>
            <w:r w:rsidRPr="00510FE6">
              <w:rPr>
                <w:rFonts w:ascii="Calibri" w:hAnsi="Calibri"/>
                <w:sz w:val="16"/>
                <w:szCs w:val="16"/>
                <w:lang w:val="fr-FR"/>
              </w:rPr>
              <w:t xml:space="preserve">SA2: </w:t>
            </w:r>
            <w:hyperlink r:id="rId23" w:history="1">
              <w:r w:rsidRPr="00510FE6">
                <w:rPr>
                  <w:rFonts w:ascii="Calibri" w:hAnsi="Calibri"/>
                  <w:color w:val="0563C1"/>
                  <w:sz w:val="16"/>
                  <w:szCs w:val="16"/>
                  <w:u w:val="single"/>
                  <w:lang w:val="fr-FR"/>
                </w:rPr>
                <w:t>harisz@qti.qualcomm.com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24" w:history="1">
              <w:r w:rsidRPr="00E00E44">
                <w:rPr>
                  <w:rFonts w:ascii="Calibri" w:hAnsi="Calibri"/>
                  <w:color w:val="0563C1"/>
                  <w:sz w:val="16"/>
                  <w:szCs w:val="16"/>
                  <w:u w:val="single"/>
                  <w:lang w:val="en-US"/>
                </w:rPr>
                <w:t>alex.hsu@mediatek.com</w:t>
              </w:r>
            </w:hyperlink>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510FE6" w:rsidRDefault="00E00E44" w:rsidP="00E00E44">
            <w:pPr>
              <w:overflowPunct/>
              <w:autoSpaceDE/>
              <w:autoSpaceDN/>
              <w:adjustRightInd/>
              <w:spacing w:after="0"/>
              <w:textAlignment w:val="auto"/>
              <w:rPr>
                <w:rFonts w:ascii="Verdana" w:eastAsia="Verdana" w:hAnsi="Verdana"/>
                <w:color w:val="120100"/>
                <w:sz w:val="16"/>
                <w:szCs w:val="16"/>
                <w:lang w:val="fr-FR"/>
              </w:rPr>
            </w:pPr>
            <w:r w:rsidRPr="00510FE6">
              <w:rPr>
                <w:rFonts w:ascii="Calibri" w:hAnsi="Calibri"/>
                <w:sz w:val="16"/>
                <w:szCs w:val="16"/>
                <w:lang w:val="fr-FR"/>
              </w:rPr>
              <w:t>SA2:</w:t>
            </w:r>
            <w:r w:rsidRPr="00510FE6">
              <w:rPr>
                <w:rFonts w:ascii="Calibri" w:hAnsi="Calibri"/>
                <w:sz w:val="22"/>
                <w:szCs w:val="22"/>
                <w:lang w:val="fr-FR"/>
              </w:rPr>
              <w:t xml:space="preserve"> </w:t>
            </w:r>
            <w:hyperlink r:id="rId25" w:history="1">
              <w:r w:rsidRPr="00510FE6">
                <w:rPr>
                  <w:rFonts w:ascii="Calibri" w:hAnsi="Calibri"/>
                  <w:color w:val="0563C1"/>
                  <w:sz w:val="16"/>
                  <w:szCs w:val="16"/>
                  <w:u w:val="single"/>
                  <w:lang w:val="fr-FR"/>
                </w:rPr>
                <w:t>cyril.michel@thalesaleniaspace.com</w:t>
              </w:r>
            </w:hyperlink>
          </w:p>
          <w:p w:rsidR="00E00E44" w:rsidRPr="00510FE6" w:rsidRDefault="00E00E44" w:rsidP="00E00E44">
            <w:pPr>
              <w:overflowPunct/>
              <w:autoSpaceDE/>
              <w:autoSpaceDN/>
              <w:adjustRightInd/>
              <w:spacing w:after="0"/>
              <w:textAlignment w:val="auto"/>
              <w:rPr>
                <w:rFonts w:ascii="Verdana" w:eastAsia="Verdana" w:hAnsi="Verdana"/>
                <w:color w:val="120100"/>
                <w:sz w:val="16"/>
                <w:szCs w:val="16"/>
                <w:lang w:val="fr-FR"/>
              </w:rPr>
            </w:pPr>
            <w:r w:rsidRPr="00510FE6">
              <w:rPr>
                <w:rFonts w:ascii="Calibri" w:hAnsi="Calibri"/>
                <w:sz w:val="16"/>
                <w:szCs w:val="16"/>
                <w:lang w:val="fr-FR"/>
              </w:rPr>
              <w:t xml:space="preserve">SA1: </w:t>
            </w:r>
            <w:hyperlink r:id="rId26" w:history="1">
              <w:r w:rsidRPr="00510FE6">
                <w:rPr>
                  <w:rFonts w:ascii="Calibri" w:hAnsi="Calibri"/>
                  <w:color w:val="0563C1"/>
                  <w:sz w:val="16"/>
                  <w:szCs w:val="16"/>
                  <w:u w:val="single"/>
                  <w:lang w:val="fr-FR"/>
                </w:rPr>
                <w:t>cyril.michel@thalesaleniaspace.com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FS_NR_NTN_solutions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RAN3: </w:t>
            </w:r>
            <w:hyperlink r:id="rId27" w:history="1">
              <w:r w:rsidRPr="00E00E44">
                <w:rPr>
                  <w:rFonts w:ascii="Calibri" w:hAnsi="Calibri"/>
                  <w:color w:val="0563C1"/>
                  <w:sz w:val="16"/>
                  <w:szCs w:val="16"/>
                  <w:u w:val="single"/>
                  <w:lang w:val="en-US"/>
                </w:rPr>
                <w:t>nicolas.chuberre@thalesaleniaspace.com</w:t>
              </w:r>
            </w:hyperlink>
          </w:p>
        </w:tc>
      </w:tr>
    </w:tbl>
    <w:p w:rsidR="00E00E44" w:rsidRPr="00E00E44" w:rsidRDefault="00E00E44" w:rsidP="00AD53C7">
      <w:pPr>
        <w:rPr>
          <w:color w:val="0000FF"/>
          <w:u w:val="single"/>
        </w:rPr>
      </w:pPr>
    </w:p>
    <w:p w:rsidR="00A86AB5" w:rsidRDefault="00406D7A" w:rsidP="00721CF6">
      <w:pPr>
        <w:ind w:left="567"/>
        <w:rPr>
          <w:rFonts w:ascii="Arial" w:hAnsi="Arial" w:cs="Arial"/>
          <w:iCs/>
          <w:color w:val="FF0000"/>
        </w:rPr>
      </w:pPr>
      <w:r>
        <w:rPr>
          <w:rFonts w:ascii="Arial" w:hAnsi="Arial" w:cs="Arial"/>
          <w:iCs/>
          <w:color w:val="FF0000"/>
        </w:rPr>
        <w:t>RAN and SA rapporteurs are requested to fill in these clauses jointly.</w:t>
      </w:r>
      <w:r w:rsidR="00C1751E">
        <w:rPr>
          <w:rFonts w:ascii="Arial" w:hAnsi="Arial" w:cs="Arial"/>
          <w:iCs/>
          <w:color w:val="FF0000"/>
        </w:rPr>
        <w:br/>
      </w:r>
    </w:p>
    <w:p w:rsidR="005B1A85" w:rsidRDefault="005B1A85" w:rsidP="005B1A85">
      <w:pPr>
        <w:rPr>
          <w:rFonts w:ascii="Arial" w:hAnsi="Arial" w:cs="Arial"/>
          <w:iCs/>
          <w:color w:val="FF0000"/>
        </w:rPr>
      </w:pPr>
    </w:p>
    <w:p w:rsidR="00701410" w:rsidRPr="00EC11A6" w:rsidRDefault="00701410" w:rsidP="00701410">
      <w:pPr>
        <w:pStyle w:val="Titre2"/>
        <w:rPr>
          <w:lang w:val="fr-FR" w:eastAsia="ja-JP"/>
        </w:rPr>
      </w:pPr>
      <w:r w:rsidRPr="00EC11A6">
        <w:rPr>
          <w:lang w:val="fr-FR" w:eastAsia="ja-JP"/>
        </w:rPr>
        <w:lastRenderedPageBreak/>
        <w:t>3.1</w:t>
      </w:r>
      <w:r w:rsidRPr="00EC11A6">
        <w:rPr>
          <w:lang w:val="fr-FR" w:eastAsia="ja-JP"/>
        </w:rPr>
        <w:tab/>
      </w:r>
      <w:r w:rsidR="00EC11A6" w:rsidRPr="00EC11A6">
        <w:rPr>
          <w:lang w:val="fr-FR" w:eastAsia="ja-JP"/>
        </w:rPr>
        <w:t>SA</w:t>
      </w:r>
      <w:r w:rsidR="00EC11A6">
        <w:rPr>
          <w:lang w:val="fr-FR" w:eastAsia="ja-JP"/>
        </w:rPr>
        <w:t>-</w:t>
      </w:r>
      <w:r w:rsidR="00EC11A6" w:rsidRPr="00EC11A6">
        <w:rPr>
          <w:lang w:val="fr-FR" w:eastAsia="ja-JP"/>
        </w:rPr>
        <w:t xml:space="preserve">5G Satellite aspects (Cyril Michel/Thales) </w:t>
      </w:r>
      <w:r w:rsidR="00EC11A6">
        <w:rPr>
          <w:lang w:val="fr-FR" w:eastAsia="ja-JP"/>
        </w:rPr>
        <w:t>/</w:t>
      </w:r>
      <w:r w:rsidR="00EC11A6" w:rsidRPr="00EC11A6">
        <w:rPr>
          <w:lang w:val="fr-FR" w:eastAsia="ja-JP"/>
        </w:rPr>
        <w:t xml:space="preserve"> RAN</w:t>
      </w:r>
      <w:r w:rsidR="00EC11A6">
        <w:rPr>
          <w:lang w:val="fr-FR" w:eastAsia="ja-JP"/>
        </w:rPr>
        <w:t>-</w:t>
      </w:r>
      <w:r w:rsidR="00EC11A6" w:rsidRPr="00EC11A6">
        <w:rPr>
          <w:lang w:val="fr-FR" w:eastAsia="ja-JP"/>
        </w:rPr>
        <w:t xml:space="preserve"> FS_NR_NTN_solutions (Nicolas Chuberre/Thales)</w:t>
      </w:r>
    </w:p>
    <w:p w:rsidR="00701410" w:rsidRDefault="00815869" w:rsidP="00701410">
      <w:pPr>
        <w:pStyle w:val="Titre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Titre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EC11A6" w:rsidRPr="00EC11A6" w:rsidRDefault="00EC11A6" w:rsidP="00EC11A6">
      <w:pPr>
        <w:rPr>
          <w:rFonts w:ascii="Arial" w:hAnsi="Arial" w:cs="Arial"/>
          <w:iCs/>
        </w:rPr>
      </w:pPr>
      <w:r w:rsidRPr="00EC11A6">
        <w:rPr>
          <w:rFonts w:ascii="Arial" w:hAnsi="Arial" w:cs="Arial"/>
          <w:iCs/>
        </w:rPr>
        <w:t>Areas such as of mobility management or delay mitigation as work progress on the key issues identified in both WGs could be issues to be addressed.  At this stage, it is anticipated that parallel progress for SA2 &amp; RAN3 activities can be achieved. Should strong dependencies appear, the approach would be to address them through LS between SA2 &amp; RAN 3.</w:t>
      </w:r>
    </w:p>
    <w:tbl>
      <w:tblPr>
        <w:tblStyle w:val="Grilledutableau"/>
        <w:tblW w:w="0" w:type="auto"/>
        <w:jc w:val="center"/>
        <w:tblLook w:val="04A0" w:firstRow="1" w:lastRow="0" w:firstColumn="1" w:lastColumn="0" w:noHBand="0" w:noVBand="1"/>
      </w:tblPr>
      <w:tblGrid>
        <w:gridCol w:w="5210"/>
        <w:gridCol w:w="5210"/>
      </w:tblGrid>
      <w:tr w:rsidR="00EC11A6" w:rsidRPr="00EC11A6" w:rsidTr="00E80D33">
        <w:trPr>
          <w:cantSplit/>
          <w:tblHeader/>
          <w:jc w:val="center"/>
        </w:trPr>
        <w:tc>
          <w:tcPr>
            <w:tcW w:w="5210" w:type="dxa"/>
          </w:tcPr>
          <w:p w:rsidR="00EC11A6" w:rsidRPr="00EC11A6" w:rsidRDefault="00EC11A6" w:rsidP="00E80D33">
            <w:pPr>
              <w:jc w:val="center"/>
              <w:rPr>
                <w:rFonts w:ascii="Arial" w:hAnsi="Arial" w:cs="Arial"/>
                <w:b/>
                <w:iCs/>
              </w:rPr>
            </w:pPr>
            <w:r w:rsidRPr="00EC11A6">
              <w:rPr>
                <w:rFonts w:ascii="Arial" w:hAnsi="Arial" w:cs="Arial"/>
                <w:b/>
                <w:iCs/>
              </w:rPr>
              <w:t>SA2 key issues</w:t>
            </w:r>
          </w:p>
        </w:tc>
        <w:tc>
          <w:tcPr>
            <w:tcW w:w="5210" w:type="dxa"/>
          </w:tcPr>
          <w:p w:rsidR="00EC11A6" w:rsidRPr="00EC11A6" w:rsidRDefault="00EC11A6" w:rsidP="00E80D33">
            <w:pPr>
              <w:jc w:val="center"/>
              <w:rPr>
                <w:rFonts w:ascii="Arial" w:hAnsi="Arial" w:cs="Arial"/>
                <w:b/>
                <w:iCs/>
              </w:rPr>
            </w:pPr>
            <w:r w:rsidRPr="00EC11A6">
              <w:rPr>
                <w:rFonts w:ascii="Arial" w:hAnsi="Arial" w:cs="Arial"/>
                <w:b/>
                <w:iCs/>
              </w:rPr>
              <w:t>RAN3 key issues</w:t>
            </w:r>
          </w:p>
        </w:tc>
      </w:tr>
      <w:tr w:rsidR="00EC11A6" w:rsidRPr="00EC11A6" w:rsidTr="00E80D33">
        <w:trPr>
          <w:cantSplit/>
          <w:jc w:val="center"/>
        </w:trPr>
        <w:tc>
          <w:tcPr>
            <w:tcW w:w="5210" w:type="dxa"/>
          </w:tcPr>
          <w:p w:rsidR="00EC11A6" w:rsidRPr="00EC11A6" w:rsidRDefault="00EC11A6" w:rsidP="00E80D33">
            <w:pPr>
              <w:jc w:val="center"/>
              <w:rPr>
                <w:rFonts w:ascii="Arial" w:hAnsi="Arial" w:cs="Arial"/>
                <w:iCs/>
              </w:rPr>
            </w:pPr>
            <w:r w:rsidRPr="00EC11A6">
              <w:rPr>
                <w:rFonts w:ascii="Arial" w:hAnsi="Arial" w:cs="Arial"/>
                <w:iCs/>
              </w:rPr>
              <w:t>Mobility Management for Large Coverage Areas</w:t>
            </w:r>
          </w:p>
          <w:p w:rsidR="00EC11A6" w:rsidRPr="00EC11A6" w:rsidRDefault="00EC11A6" w:rsidP="00E80D33">
            <w:pPr>
              <w:jc w:val="center"/>
              <w:rPr>
                <w:rFonts w:ascii="Arial" w:hAnsi="Arial" w:cs="Arial"/>
                <w:iCs/>
              </w:rPr>
            </w:pPr>
            <w:r w:rsidRPr="00EC11A6">
              <w:rPr>
                <w:rFonts w:ascii="Arial" w:hAnsi="Arial" w:cs="Arial"/>
                <w:iCs/>
              </w:rPr>
              <w:t>Mobility Management for Mobile Satellite Access Coverage</w:t>
            </w:r>
          </w:p>
          <w:p w:rsidR="00EC11A6" w:rsidRPr="00EC11A6" w:rsidRDefault="00EC11A6" w:rsidP="00E80D33">
            <w:pPr>
              <w:jc w:val="center"/>
              <w:rPr>
                <w:rFonts w:ascii="Arial" w:hAnsi="Arial" w:cs="Arial"/>
                <w:iCs/>
              </w:rPr>
            </w:pPr>
            <w:r w:rsidRPr="00EC11A6">
              <w:rPr>
                <w:rFonts w:ascii="Arial" w:hAnsi="Arial" w:cs="Arial"/>
                <w:iCs/>
              </w:rPr>
              <w:t>Delay in a 5G System with Satellite Access</w:t>
            </w:r>
          </w:p>
        </w:tc>
        <w:tc>
          <w:tcPr>
            <w:tcW w:w="5210" w:type="dxa"/>
          </w:tcPr>
          <w:p w:rsidR="00EC11A6" w:rsidRPr="00EC11A6" w:rsidRDefault="00EC11A6" w:rsidP="00E80D33">
            <w:pPr>
              <w:jc w:val="center"/>
              <w:rPr>
                <w:rFonts w:ascii="Arial" w:hAnsi="Arial" w:cs="Arial"/>
                <w:iCs/>
              </w:rPr>
            </w:pPr>
            <w:r w:rsidRPr="00EC11A6">
              <w:rPr>
                <w:rFonts w:ascii="Arial" w:hAnsi="Arial" w:cs="Arial"/>
                <w:iCs/>
              </w:rPr>
              <w:t>Mobility management: Paging/hand-over</w:t>
            </w:r>
          </w:p>
          <w:p w:rsidR="00EC11A6" w:rsidRPr="00EC11A6" w:rsidRDefault="00EC11A6" w:rsidP="00E80D33">
            <w:pPr>
              <w:jc w:val="center"/>
              <w:rPr>
                <w:rFonts w:ascii="Arial" w:hAnsi="Arial" w:cs="Arial"/>
                <w:iCs/>
              </w:rPr>
            </w:pPr>
            <w:r w:rsidRPr="00EC11A6">
              <w:rPr>
                <w:rFonts w:ascii="Arial" w:hAnsi="Arial" w:cs="Arial"/>
                <w:iCs/>
              </w:rPr>
              <w:t>Network identities handling</w:t>
            </w:r>
          </w:p>
        </w:tc>
      </w:tr>
    </w:tbl>
    <w:p w:rsidR="00701410" w:rsidRDefault="00701410" w:rsidP="005A6C96">
      <w:pPr>
        <w:tabs>
          <w:tab w:val="left" w:pos="567"/>
        </w:tabs>
        <w:overflowPunct/>
        <w:autoSpaceDE/>
        <w:autoSpaceDN/>
        <w:snapToGrid w:val="0"/>
        <w:spacing w:after="0"/>
        <w:textAlignment w:val="auto"/>
        <w:rPr>
          <w:rFonts w:ascii="Arial" w:hAnsi="Arial" w:cs="Arial"/>
          <w:sz w:val="24"/>
        </w:rPr>
      </w:pPr>
    </w:p>
    <w:p w:rsidR="00701410" w:rsidRPr="00610E37" w:rsidRDefault="00701410" w:rsidP="005A6C96">
      <w:pPr>
        <w:tabs>
          <w:tab w:val="left" w:pos="567"/>
        </w:tabs>
        <w:overflowPunct/>
        <w:autoSpaceDE/>
        <w:autoSpaceDN/>
        <w:snapToGrid w:val="0"/>
        <w:spacing w:after="0"/>
        <w:textAlignment w:val="auto"/>
        <w:rPr>
          <w:rFonts w:ascii="Arial" w:hAnsi="Arial" w:cs="Arial"/>
        </w:rPr>
      </w:pPr>
    </w:p>
    <w:p w:rsidR="005A6C96" w:rsidRDefault="00815869" w:rsidP="005A6C96">
      <w:pPr>
        <w:pStyle w:val="Titre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F15ED0" w:rsidRDefault="00F15ED0" w:rsidP="00E667DB">
      <w:pPr>
        <w:tabs>
          <w:tab w:val="left" w:pos="567"/>
        </w:tabs>
        <w:overflowPunct/>
        <w:autoSpaceDE/>
        <w:autoSpaceDN/>
        <w:snapToGrid w:val="0"/>
        <w:spacing w:after="0"/>
        <w:textAlignment w:val="auto"/>
        <w:rPr>
          <w:rFonts w:ascii="Arial" w:hAnsi="Arial" w:cs="Arial"/>
          <w:b/>
          <w:bCs/>
          <w:lang w:eastAsia="ja-JP"/>
        </w:rPr>
      </w:pPr>
    </w:p>
    <w:p w:rsidR="00E667DB" w:rsidRPr="00BC4D4E" w:rsidRDefault="00E667DB" w:rsidP="00E667DB">
      <w:pPr>
        <w:tabs>
          <w:tab w:val="left" w:pos="567"/>
        </w:tabs>
        <w:overflowPunct/>
        <w:autoSpaceDE/>
        <w:autoSpaceDN/>
        <w:snapToGrid w:val="0"/>
        <w:spacing w:after="0"/>
        <w:textAlignment w:val="auto"/>
        <w:rPr>
          <w:rFonts w:ascii="Arial" w:hAnsi="Arial" w:cs="Arial"/>
          <w:b/>
          <w:bCs/>
          <w:lang w:eastAsia="ja-JP"/>
        </w:rPr>
      </w:pPr>
      <w:r w:rsidRPr="00BC4D4E">
        <w:rPr>
          <w:rFonts w:ascii="Arial" w:hAnsi="Arial" w:cs="Arial" w:hint="eastAsia"/>
          <w:b/>
          <w:bCs/>
          <w:lang w:eastAsia="ja-JP"/>
        </w:rPr>
        <w:t>RAN</w:t>
      </w:r>
      <w:r>
        <w:rPr>
          <w:rFonts w:ascii="Arial" w:hAnsi="Arial" w:cs="Arial" w:hint="eastAsia"/>
          <w:b/>
          <w:bCs/>
          <w:lang w:eastAsia="ja-JP"/>
        </w:rPr>
        <w:t>3</w:t>
      </w:r>
      <w:r w:rsidR="0056001D">
        <w:rPr>
          <w:rFonts w:ascii="Arial" w:hAnsi="Arial" w:cs="Arial"/>
          <w:b/>
          <w:bCs/>
          <w:lang w:eastAsia="ja-JP"/>
        </w:rPr>
        <w:t xml:space="preserve">#101, </w:t>
      </w:r>
      <w:r w:rsidR="0056001D" w:rsidRPr="0056001D">
        <w:rPr>
          <w:rFonts w:ascii="Arial" w:hAnsi="Arial" w:cs="Arial"/>
          <w:b/>
          <w:bCs/>
          <w:lang w:eastAsia="ja-JP"/>
        </w:rPr>
        <w:t>20-24th August 2018, Gothenburg/</w:t>
      </w:r>
      <w:r w:rsidR="0056001D">
        <w:rPr>
          <w:rFonts w:ascii="Arial" w:hAnsi="Arial" w:cs="Arial"/>
          <w:b/>
          <w:bCs/>
          <w:lang w:eastAsia="ja-JP"/>
        </w:rPr>
        <w:t>Sweden</w:t>
      </w:r>
    </w:p>
    <w:p w:rsidR="0056001D" w:rsidRDefault="0056001D" w:rsidP="00E667DB">
      <w:pPr>
        <w:tabs>
          <w:tab w:val="left" w:pos="567"/>
        </w:tabs>
        <w:overflowPunct/>
        <w:autoSpaceDE/>
        <w:autoSpaceDN/>
        <w:snapToGrid w:val="0"/>
        <w:spacing w:after="0"/>
        <w:textAlignment w:val="auto"/>
        <w:rPr>
          <w:rFonts w:ascii="Arial" w:hAnsi="Arial" w:cs="Arial"/>
          <w:bCs/>
          <w:lang w:eastAsia="ja-JP"/>
        </w:rPr>
      </w:pPr>
    </w:p>
    <w:p w:rsidR="0056001D" w:rsidRDefault="0056001D" w:rsidP="00E667DB">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rsidR="0056001D" w:rsidRPr="0056001D" w:rsidRDefault="0056001D" w:rsidP="0056001D">
      <w:pPr>
        <w:pStyle w:val="Paragraphedeliste"/>
        <w:numPr>
          <w:ilvl w:val="0"/>
          <w:numId w:val="21"/>
        </w:numPr>
        <w:tabs>
          <w:tab w:val="left" w:pos="567"/>
        </w:tabs>
        <w:snapToGrid w:val="0"/>
        <w:ind w:leftChars="0"/>
        <w:rPr>
          <w:rFonts w:ascii="Arial" w:hAnsi="Arial" w:cs="Arial"/>
          <w:bCs/>
        </w:rPr>
      </w:pPr>
      <w:r w:rsidRPr="0056001D">
        <w:rPr>
          <w:rFonts w:ascii="Arial" w:hAnsi="Arial" w:cs="Arial"/>
          <w:bCs/>
        </w:rPr>
        <w:t>R3-184979: “Considerations on Mobility in Non-Terrestrial Networks”, Ericsson</w:t>
      </w:r>
    </w:p>
    <w:p w:rsidR="0056001D" w:rsidRPr="0056001D" w:rsidRDefault="0056001D" w:rsidP="0056001D">
      <w:pPr>
        <w:pStyle w:val="Paragraphedeliste"/>
        <w:numPr>
          <w:ilvl w:val="0"/>
          <w:numId w:val="21"/>
        </w:numPr>
        <w:tabs>
          <w:tab w:val="left" w:pos="567"/>
        </w:tabs>
        <w:snapToGrid w:val="0"/>
        <w:ind w:leftChars="0"/>
        <w:rPr>
          <w:rFonts w:ascii="Arial" w:hAnsi="Arial" w:cs="Arial"/>
          <w:bCs/>
        </w:rPr>
      </w:pPr>
      <w:r w:rsidRPr="0056001D">
        <w:rPr>
          <w:rFonts w:ascii="Arial" w:hAnsi="Arial" w:cs="Arial"/>
          <w:bCs/>
        </w:rPr>
        <w:t>R3-184978: “Network Identities for Non-Terrestrial Networks”, Ericsson</w:t>
      </w:r>
    </w:p>
    <w:p w:rsidR="0056001D" w:rsidRPr="0056001D" w:rsidRDefault="0056001D" w:rsidP="0056001D">
      <w:pPr>
        <w:pStyle w:val="Paragraphedeliste"/>
        <w:numPr>
          <w:ilvl w:val="0"/>
          <w:numId w:val="21"/>
        </w:numPr>
        <w:tabs>
          <w:tab w:val="left" w:pos="567"/>
        </w:tabs>
        <w:snapToGrid w:val="0"/>
        <w:ind w:leftChars="0"/>
        <w:rPr>
          <w:rFonts w:ascii="Arial" w:hAnsi="Arial" w:cs="Arial"/>
          <w:bCs/>
        </w:rPr>
      </w:pPr>
      <w:r w:rsidRPr="0056001D">
        <w:rPr>
          <w:rFonts w:ascii="Arial" w:hAnsi="Arial" w:cs="Arial"/>
          <w:bCs/>
        </w:rPr>
        <w:t>R3-184977: “Initial Considerations on NTN Architecture”, Ericsson</w:t>
      </w:r>
    </w:p>
    <w:p w:rsidR="0056001D" w:rsidRPr="0056001D" w:rsidRDefault="0056001D" w:rsidP="0056001D">
      <w:pPr>
        <w:pStyle w:val="Paragraphedeliste"/>
        <w:numPr>
          <w:ilvl w:val="0"/>
          <w:numId w:val="21"/>
        </w:numPr>
        <w:tabs>
          <w:tab w:val="left" w:pos="567"/>
        </w:tabs>
        <w:snapToGrid w:val="0"/>
        <w:ind w:leftChars="0"/>
        <w:rPr>
          <w:rFonts w:ascii="Arial" w:hAnsi="Arial" w:cs="Arial"/>
          <w:bCs/>
        </w:rPr>
      </w:pPr>
      <w:r w:rsidRPr="0056001D">
        <w:rPr>
          <w:rFonts w:ascii="Arial" w:hAnsi="Arial" w:cs="Arial"/>
          <w:bCs/>
        </w:rPr>
        <w:t>R3-184940: “Discussion on Mobility of Non Terrestrial Network”, Huawei</w:t>
      </w:r>
    </w:p>
    <w:p w:rsidR="0056001D" w:rsidRPr="0056001D" w:rsidRDefault="0056001D" w:rsidP="0056001D">
      <w:pPr>
        <w:pStyle w:val="Paragraphedeliste"/>
        <w:numPr>
          <w:ilvl w:val="0"/>
          <w:numId w:val="21"/>
        </w:numPr>
        <w:tabs>
          <w:tab w:val="left" w:pos="567"/>
        </w:tabs>
        <w:snapToGrid w:val="0"/>
        <w:ind w:leftChars="0"/>
        <w:rPr>
          <w:rFonts w:ascii="Arial" w:hAnsi="Arial" w:cs="Arial"/>
          <w:bCs/>
        </w:rPr>
      </w:pPr>
      <w:r w:rsidRPr="0056001D">
        <w:rPr>
          <w:rFonts w:ascii="Arial" w:hAnsi="Arial" w:cs="Arial"/>
          <w:bCs/>
        </w:rPr>
        <w:t>R3-184939: “Discussion on Non Terrestrial Network”, Huawei</w:t>
      </w:r>
    </w:p>
    <w:p w:rsidR="0056001D" w:rsidRPr="0056001D" w:rsidRDefault="0056001D" w:rsidP="0056001D">
      <w:pPr>
        <w:pStyle w:val="Paragraphedeliste"/>
        <w:numPr>
          <w:ilvl w:val="0"/>
          <w:numId w:val="21"/>
        </w:numPr>
        <w:tabs>
          <w:tab w:val="left" w:pos="567"/>
        </w:tabs>
        <w:snapToGrid w:val="0"/>
        <w:ind w:leftChars="0"/>
        <w:rPr>
          <w:rFonts w:ascii="Arial" w:hAnsi="Arial" w:cs="Arial"/>
          <w:bCs/>
        </w:rPr>
      </w:pPr>
      <w:r w:rsidRPr="0056001D">
        <w:rPr>
          <w:rFonts w:ascii="Arial" w:hAnsi="Arial" w:cs="Arial"/>
          <w:bCs/>
        </w:rPr>
        <w:t>R3-184922: “Proposed work plan”, THALES</w:t>
      </w:r>
    </w:p>
    <w:p w:rsidR="0056001D" w:rsidRPr="0056001D" w:rsidRDefault="0056001D" w:rsidP="0056001D">
      <w:pPr>
        <w:pStyle w:val="Paragraphedeliste"/>
        <w:numPr>
          <w:ilvl w:val="0"/>
          <w:numId w:val="21"/>
        </w:numPr>
        <w:tabs>
          <w:tab w:val="left" w:pos="567"/>
        </w:tabs>
        <w:snapToGrid w:val="0"/>
        <w:ind w:leftChars="0"/>
        <w:rPr>
          <w:rFonts w:ascii="Arial" w:hAnsi="Arial" w:cs="Arial"/>
          <w:bCs/>
        </w:rPr>
      </w:pPr>
      <w:r w:rsidRPr="0056001D">
        <w:rPr>
          <w:rFonts w:ascii="Arial" w:hAnsi="Arial" w:cs="Arial"/>
          <w:bCs/>
        </w:rPr>
        <w:t>R3-184898: “Architectural key issues to be considered for NTN”, Nokia, Nokia Shanghai Bell</w:t>
      </w:r>
    </w:p>
    <w:p w:rsidR="0056001D" w:rsidRPr="0056001D" w:rsidRDefault="0056001D" w:rsidP="0056001D">
      <w:pPr>
        <w:pStyle w:val="Paragraphedeliste"/>
        <w:numPr>
          <w:ilvl w:val="0"/>
          <w:numId w:val="21"/>
        </w:numPr>
        <w:tabs>
          <w:tab w:val="left" w:pos="567"/>
        </w:tabs>
        <w:snapToGrid w:val="0"/>
        <w:ind w:leftChars="0"/>
        <w:rPr>
          <w:rFonts w:ascii="Arial" w:hAnsi="Arial" w:cs="Arial"/>
          <w:bCs/>
        </w:rPr>
      </w:pPr>
      <w:r w:rsidRPr="0056001D">
        <w:rPr>
          <w:rFonts w:ascii="Arial" w:hAnsi="Arial" w:cs="Arial"/>
          <w:bCs/>
        </w:rPr>
        <w:t>R3-184796: “Discussion on NTN reference scenarios”, ZTE Corporation</w:t>
      </w:r>
    </w:p>
    <w:p w:rsidR="0056001D" w:rsidRPr="0056001D" w:rsidRDefault="0056001D" w:rsidP="0056001D">
      <w:pPr>
        <w:pStyle w:val="Paragraphedeliste"/>
        <w:numPr>
          <w:ilvl w:val="0"/>
          <w:numId w:val="21"/>
        </w:numPr>
        <w:tabs>
          <w:tab w:val="left" w:pos="567"/>
        </w:tabs>
        <w:snapToGrid w:val="0"/>
        <w:ind w:leftChars="0"/>
        <w:rPr>
          <w:rFonts w:ascii="Arial" w:hAnsi="Arial" w:cs="Arial"/>
          <w:bCs/>
        </w:rPr>
      </w:pPr>
      <w:r w:rsidRPr="0056001D">
        <w:rPr>
          <w:rFonts w:ascii="Arial" w:hAnsi="Arial" w:cs="Arial"/>
          <w:bCs/>
        </w:rPr>
        <w:t>R3-184515: “Further Discussion on NTN Architecture Issues”, ZTE</w:t>
      </w:r>
    </w:p>
    <w:p w:rsidR="0056001D" w:rsidRPr="0056001D" w:rsidRDefault="0056001D" w:rsidP="0056001D">
      <w:pPr>
        <w:pStyle w:val="Paragraphedeliste"/>
        <w:numPr>
          <w:ilvl w:val="0"/>
          <w:numId w:val="21"/>
        </w:numPr>
        <w:tabs>
          <w:tab w:val="left" w:pos="567"/>
        </w:tabs>
        <w:snapToGrid w:val="0"/>
        <w:ind w:leftChars="0"/>
        <w:rPr>
          <w:rFonts w:ascii="Arial" w:hAnsi="Arial" w:cs="Arial"/>
          <w:bCs/>
        </w:rPr>
      </w:pPr>
      <w:r w:rsidRPr="0056001D">
        <w:rPr>
          <w:rFonts w:ascii="Arial" w:hAnsi="Arial" w:cs="Arial"/>
          <w:bCs/>
        </w:rPr>
        <w:t>R3-184525: “NTN RAN architecture key issues”, THALES</w:t>
      </w:r>
    </w:p>
    <w:p w:rsidR="0056001D" w:rsidRPr="0056001D" w:rsidRDefault="0056001D" w:rsidP="0056001D">
      <w:pPr>
        <w:pStyle w:val="Paragraphedeliste"/>
        <w:numPr>
          <w:ilvl w:val="0"/>
          <w:numId w:val="21"/>
        </w:numPr>
        <w:tabs>
          <w:tab w:val="left" w:pos="567"/>
        </w:tabs>
        <w:snapToGrid w:val="0"/>
        <w:ind w:leftChars="0"/>
        <w:rPr>
          <w:rFonts w:ascii="Arial" w:hAnsi="Arial" w:cs="Arial"/>
          <w:bCs/>
        </w:rPr>
      </w:pPr>
      <w:r w:rsidRPr="0056001D">
        <w:rPr>
          <w:rFonts w:ascii="Arial" w:hAnsi="Arial" w:cs="Arial"/>
          <w:bCs/>
        </w:rPr>
        <w:t>R3-184524: “NTN Overview and scenarios”, THALES</w:t>
      </w:r>
    </w:p>
    <w:p w:rsidR="0056001D" w:rsidRPr="0056001D" w:rsidRDefault="0056001D" w:rsidP="0056001D">
      <w:pPr>
        <w:pStyle w:val="Paragraphedeliste"/>
        <w:numPr>
          <w:ilvl w:val="0"/>
          <w:numId w:val="21"/>
        </w:numPr>
        <w:tabs>
          <w:tab w:val="left" w:pos="567"/>
        </w:tabs>
        <w:snapToGrid w:val="0"/>
        <w:ind w:leftChars="0"/>
        <w:rPr>
          <w:rFonts w:ascii="Arial" w:hAnsi="Arial" w:cs="Arial"/>
          <w:bCs/>
        </w:rPr>
      </w:pPr>
      <w:r w:rsidRPr="0056001D">
        <w:rPr>
          <w:rFonts w:ascii="Arial" w:hAnsi="Arial" w:cs="Arial"/>
          <w:bCs/>
        </w:rPr>
        <w:t>R3-184523: “Proposed skeleton”, THALES</w:t>
      </w:r>
    </w:p>
    <w:p w:rsidR="0056001D" w:rsidRPr="0056001D" w:rsidRDefault="0056001D" w:rsidP="0056001D">
      <w:pPr>
        <w:pStyle w:val="Paragraphedeliste"/>
        <w:numPr>
          <w:ilvl w:val="0"/>
          <w:numId w:val="21"/>
        </w:numPr>
        <w:tabs>
          <w:tab w:val="left" w:pos="567"/>
        </w:tabs>
        <w:snapToGrid w:val="0"/>
        <w:ind w:leftChars="0"/>
        <w:rPr>
          <w:rFonts w:ascii="Arial" w:hAnsi="Arial" w:cs="Arial"/>
          <w:bCs/>
        </w:rPr>
      </w:pPr>
      <w:r w:rsidRPr="0056001D">
        <w:rPr>
          <w:rFonts w:ascii="Arial" w:hAnsi="Arial" w:cs="Arial"/>
          <w:bCs/>
        </w:rPr>
        <w:t>R3-184522: “Proposed scope”, THALES</w:t>
      </w:r>
    </w:p>
    <w:p w:rsidR="0056001D" w:rsidRPr="0056001D" w:rsidRDefault="0056001D" w:rsidP="0056001D">
      <w:pPr>
        <w:pStyle w:val="Paragraphedeliste"/>
        <w:numPr>
          <w:ilvl w:val="0"/>
          <w:numId w:val="21"/>
        </w:numPr>
        <w:tabs>
          <w:tab w:val="left" w:pos="567"/>
        </w:tabs>
        <w:snapToGrid w:val="0"/>
        <w:ind w:leftChars="0"/>
        <w:rPr>
          <w:rFonts w:ascii="Arial" w:hAnsi="Arial" w:cs="Arial"/>
          <w:bCs/>
        </w:rPr>
      </w:pPr>
      <w:r w:rsidRPr="0056001D">
        <w:rPr>
          <w:rFonts w:ascii="Arial" w:hAnsi="Arial" w:cs="Arial"/>
          <w:bCs/>
        </w:rPr>
        <w:t>R3-184514: “Initial Considerations on NTN Deployment and Architecture”, ZTE</w:t>
      </w:r>
    </w:p>
    <w:p w:rsidR="0056001D" w:rsidRPr="0056001D" w:rsidRDefault="0056001D" w:rsidP="0056001D">
      <w:pPr>
        <w:pStyle w:val="Paragraphedeliste"/>
        <w:numPr>
          <w:ilvl w:val="0"/>
          <w:numId w:val="21"/>
        </w:numPr>
        <w:tabs>
          <w:tab w:val="left" w:pos="567"/>
        </w:tabs>
        <w:snapToGrid w:val="0"/>
        <w:ind w:leftChars="0"/>
        <w:rPr>
          <w:rFonts w:ascii="Arial" w:hAnsi="Arial" w:cs="Arial"/>
          <w:bCs/>
        </w:rPr>
      </w:pPr>
      <w:r w:rsidRPr="0056001D">
        <w:rPr>
          <w:rFonts w:ascii="Arial" w:hAnsi="Arial" w:cs="Arial"/>
          <w:bCs/>
        </w:rPr>
        <w:t>R3-184403, “Paging in NGSO Satellite Systems”, HUGHES Network Systems Ltd</w:t>
      </w:r>
    </w:p>
    <w:p w:rsidR="0056001D" w:rsidRDefault="0056001D" w:rsidP="00E667DB">
      <w:pPr>
        <w:tabs>
          <w:tab w:val="left" w:pos="567"/>
        </w:tabs>
        <w:overflowPunct/>
        <w:autoSpaceDE/>
        <w:autoSpaceDN/>
        <w:snapToGrid w:val="0"/>
        <w:spacing w:after="0"/>
        <w:textAlignment w:val="auto"/>
        <w:rPr>
          <w:rFonts w:ascii="Arial" w:hAnsi="Arial" w:cs="Arial"/>
          <w:bCs/>
          <w:lang w:eastAsia="ja-JP"/>
        </w:rPr>
      </w:pPr>
    </w:p>
    <w:p w:rsidR="0056001D" w:rsidRDefault="0056001D" w:rsidP="00E667DB">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Agreed TDOCs:</w:t>
      </w:r>
    </w:p>
    <w:p w:rsidR="00A210A7" w:rsidRPr="0056001D" w:rsidRDefault="00A210A7" w:rsidP="00A210A7">
      <w:pPr>
        <w:pStyle w:val="Paragraphedeliste"/>
        <w:numPr>
          <w:ilvl w:val="0"/>
          <w:numId w:val="21"/>
        </w:numPr>
        <w:tabs>
          <w:tab w:val="left" w:pos="567"/>
        </w:tabs>
        <w:snapToGrid w:val="0"/>
        <w:ind w:leftChars="0"/>
        <w:rPr>
          <w:rFonts w:ascii="Arial" w:hAnsi="Arial" w:cs="Arial"/>
          <w:bCs/>
        </w:rPr>
      </w:pPr>
      <w:r w:rsidRPr="0056001D">
        <w:rPr>
          <w:rFonts w:ascii="Arial" w:hAnsi="Arial" w:cs="Arial"/>
          <w:bCs/>
        </w:rPr>
        <w:t>R3-184522: “Proposed scope”, THALES</w:t>
      </w:r>
    </w:p>
    <w:p w:rsidR="0056001D" w:rsidRDefault="002827FE" w:rsidP="002827FE">
      <w:pPr>
        <w:pStyle w:val="Paragraphedeliste"/>
        <w:numPr>
          <w:ilvl w:val="0"/>
          <w:numId w:val="21"/>
        </w:numPr>
        <w:tabs>
          <w:tab w:val="left" w:pos="567"/>
        </w:tabs>
        <w:snapToGrid w:val="0"/>
        <w:ind w:leftChars="0"/>
        <w:rPr>
          <w:rFonts w:ascii="Arial" w:hAnsi="Arial" w:cs="Arial"/>
          <w:bCs/>
        </w:rPr>
      </w:pPr>
      <w:r w:rsidRPr="002827FE">
        <w:rPr>
          <w:rFonts w:ascii="Arial" w:hAnsi="Arial" w:cs="Arial"/>
          <w:bCs/>
        </w:rPr>
        <w:t>R3-185304</w:t>
      </w:r>
      <w:r w:rsidR="00A210A7">
        <w:rPr>
          <w:rFonts w:ascii="Arial" w:hAnsi="Arial" w:cs="Arial"/>
          <w:bCs/>
        </w:rPr>
        <w:t xml:space="preserve">: </w:t>
      </w:r>
      <w:r w:rsidR="00A210A7" w:rsidRPr="0056001D">
        <w:rPr>
          <w:rFonts w:ascii="Arial" w:hAnsi="Arial" w:cs="Arial"/>
          <w:bCs/>
        </w:rPr>
        <w:t>“Proposed skeleton”, THALES</w:t>
      </w:r>
    </w:p>
    <w:p w:rsidR="002827FE" w:rsidRDefault="002827FE" w:rsidP="002827FE">
      <w:pPr>
        <w:pStyle w:val="Paragraphedeliste"/>
        <w:numPr>
          <w:ilvl w:val="0"/>
          <w:numId w:val="21"/>
        </w:numPr>
        <w:tabs>
          <w:tab w:val="left" w:pos="567"/>
        </w:tabs>
        <w:snapToGrid w:val="0"/>
        <w:ind w:leftChars="0"/>
        <w:rPr>
          <w:rFonts w:ascii="Arial" w:hAnsi="Arial" w:cs="Arial"/>
          <w:bCs/>
        </w:rPr>
      </w:pPr>
      <w:r w:rsidRPr="002827FE">
        <w:rPr>
          <w:rFonts w:ascii="Arial" w:hAnsi="Arial" w:cs="Arial"/>
          <w:bCs/>
        </w:rPr>
        <w:t>R3-185235</w:t>
      </w:r>
      <w:r>
        <w:rPr>
          <w:rFonts w:ascii="Arial" w:hAnsi="Arial" w:cs="Arial"/>
          <w:bCs/>
        </w:rPr>
        <w:t>:</w:t>
      </w:r>
      <w:r w:rsidR="00A210A7">
        <w:rPr>
          <w:rFonts w:ascii="Arial" w:hAnsi="Arial" w:cs="Arial"/>
          <w:bCs/>
        </w:rPr>
        <w:t xml:space="preserve"> </w:t>
      </w:r>
      <w:r w:rsidR="00A210A7" w:rsidRPr="0056001D">
        <w:rPr>
          <w:rFonts w:ascii="Arial" w:hAnsi="Arial" w:cs="Arial"/>
          <w:bCs/>
        </w:rPr>
        <w:t>“NTN Overview and scenarios”, THALES</w:t>
      </w:r>
    </w:p>
    <w:p w:rsidR="002827FE" w:rsidRPr="0056001D" w:rsidRDefault="002827FE" w:rsidP="00A210A7">
      <w:pPr>
        <w:pStyle w:val="Paragraphedeliste"/>
        <w:numPr>
          <w:ilvl w:val="0"/>
          <w:numId w:val="21"/>
        </w:numPr>
        <w:tabs>
          <w:tab w:val="left" w:pos="567"/>
        </w:tabs>
        <w:snapToGrid w:val="0"/>
        <w:ind w:leftChars="0"/>
        <w:rPr>
          <w:rFonts w:ascii="Arial" w:hAnsi="Arial" w:cs="Arial"/>
          <w:bCs/>
        </w:rPr>
      </w:pPr>
      <w:r w:rsidRPr="002827FE">
        <w:rPr>
          <w:rFonts w:ascii="Arial" w:hAnsi="Arial" w:cs="Arial"/>
          <w:bCs/>
        </w:rPr>
        <w:t>R3-185310</w:t>
      </w:r>
      <w:r>
        <w:rPr>
          <w:rFonts w:ascii="Arial" w:hAnsi="Arial" w:cs="Arial"/>
          <w:bCs/>
        </w:rPr>
        <w:t>:</w:t>
      </w:r>
      <w:r w:rsidR="00A210A7">
        <w:rPr>
          <w:rFonts w:ascii="Arial" w:hAnsi="Arial" w:cs="Arial"/>
          <w:bCs/>
        </w:rPr>
        <w:t xml:space="preserve"> “</w:t>
      </w:r>
      <w:r w:rsidR="00A210A7" w:rsidRPr="00A210A7">
        <w:rPr>
          <w:rFonts w:ascii="Arial" w:hAnsi="Arial" w:cs="Arial"/>
          <w:bCs/>
        </w:rPr>
        <w:t>NTN RAN architecture</w:t>
      </w:r>
      <w:r w:rsidR="00A210A7">
        <w:rPr>
          <w:rFonts w:ascii="Arial" w:hAnsi="Arial" w:cs="Arial"/>
          <w:bCs/>
        </w:rPr>
        <w:t>”, THALES</w:t>
      </w:r>
    </w:p>
    <w:p w:rsidR="0056001D" w:rsidRPr="0056001D" w:rsidRDefault="0056001D" w:rsidP="00E667DB">
      <w:pPr>
        <w:tabs>
          <w:tab w:val="left" w:pos="567"/>
        </w:tabs>
        <w:overflowPunct/>
        <w:autoSpaceDE/>
        <w:autoSpaceDN/>
        <w:snapToGrid w:val="0"/>
        <w:spacing w:after="0"/>
        <w:textAlignment w:val="auto"/>
        <w:rPr>
          <w:rFonts w:ascii="Arial" w:hAnsi="Arial" w:cs="Arial"/>
          <w:bCs/>
          <w:lang w:val="en-US" w:eastAsia="ja-JP"/>
        </w:rPr>
      </w:pPr>
    </w:p>
    <w:p w:rsidR="0056001D" w:rsidRDefault="0056001D" w:rsidP="00E667DB">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TR version post RAN3#101</w:t>
      </w:r>
    </w:p>
    <w:p w:rsidR="002827FE" w:rsidRPr="0056001D" w:rsidRDefault="008557C4" w:rsidP="008557C4">
      <w:pPr>
        <w:pStyle w:val="Paragraphedeliste"/>
        <w:numPr>
          <w:ilvl w:val="0"/>
          <w:numId w:val="21"/>
        </w:numPr>
        <w:tabs>
          <w:tab w:val="left" w:pos="567"/>
        </w:tabs>
        <w:snapToGrid w:val="0"/>
        <w:ind w:leftChars="0"/>
        <w:rPr>
          <w:rFonts w:ascii="Arial" w:hAnsi="Arial" w:cs="Arial"/>
          <w:bCs/>
        </w:rPr>
      </w:pPr>
      <w:r w:rsidRPr="008557C4">
        <w:rPr>
          <w:rFonts w:ascii="Arial" w:hAnsi="Arial" w:cs="Arial"/>
          <w:bCs/>
        </w:rPr>
        <w:t>R3-185333</w:t>
      </w:r>
      <w:r w:rsidR="002827FE">
        <w:rPr>
          <w:rFonts w:ascii="Arial" w:hAnsi="Arial" w:cs="Arial"/>
          <w:bCs/>
        </w:rPr>
        <w:t>:</w:t>
      </w:r>
      <w:r w:rsidR="005B1A85" w:rsidRPr="005B1A85">
        <w:t xml:space="preserve"> </w:t>
      </w:r>
      <w:r w:rsidR="005B1A85">
        <w:t>“</w:t>
      </w:r>
      <w:r w:rsidR="005B1A85" w:rsidRPr="005B1A85">
        <w:rPr>
          <w:rFonts w:ascii="Arial" w:hAnsi="Arial" w:cs="Arial"/>
          <w:bCs/>
        </w:rPr>
        <w:t>TR 38.821 Study on solutions for NR to support non-terrestrial networks (NTN)</w:t>
      </w:r>
      <w:r w:rsidR="005B1A85">
        <w:rPr>
          <w:rFonts w:ascii="Arial" w:hAnsi="Arial" w:cs="Arial"/>
          <w:bCs/>
        </w:rPr>
        <w:t>”, THALES</w:t>
      </w:r>
    </w:p>
    <w:p w:rsidR="0056001D" w:rsidRDefault="0056001D" w:rsidP="00E667DB">
      <w:pPr>
        <w:tabs>
          <w:tab w:val="left" w:pos="567"/>
        </w:tabs>
        <w:overflowPunct/>
        <w:autoSpaceDE/>
        <w:autoSpaceDN/>
        <w:snapToGrid w:val="0"/>
        <w:spacing w:after="0"/>
        <w:textAlignment w:val="auto"/>
        <w:rPr>
          <w:rFonts w:ascii="Arial" w:hAnsi="Arial" w:cs="Arial"/>
          <w:bCs/>
          <w:lang w:eastAsia="ja-JP"/>
        </w:rPr>
      </w:pPr>
    </w:p>
    <w:p w:rsidR="006A3ADF" w:rsidRPr="005B1A85" w:rsidRDefault="006A3ADF" w:rsidP="005B1A85">
      <w:pPr>
        <w:tabs>
          <w:tab w:val="left" w:pos="567"/>
        </w:tabs>
        <w:overflowPunct/>
        <w:autoSpaceDE/>
        <w:autoSpaceDN/>
        <w:snapToGrid w:val="0"/>
        <w:spacing w:after="0"/>
        <w:textAlignment w:val="auto"/>
        <w:rPr>
          <w:rFonts w:ascii="Arial" w:hAnsi="Arial" w:cs="Arial"/>
          <w:bCs/>
          <w:lang w:eastAsia="ja-JP"/>
        </w:rPr>
      </w:pPr>
    </w:p>
    <w:sectPr w:rsidR="006A3ADF" w:rsidRPr="005B1A85" w:rsidSect="006C090F">
      <w:footerReference w:type="default" r:id="rId2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134B" w:rsidRDefault="0098134B">
      <w:r>
        <w:separator/>
      </w:r>
    </w:p>
  </w:endnote>
  <w:endnote w:type="continuationSeparator" w:id="0">
    <w:p w:rsidR="0098134B" w:rsidRDefault="00981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Gothic Light">
    <w:altName w:val="MS Gothic"/>
    <w:charset w:val="80"/>
    <w:family w:val="modern"/>
    <w:pitch w:val="variable"/>
    <w:sig w:usb0="00000000"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11D" w:rsidRDefault="0012311D">
    <w:pPr>
      <w:pStyle w:val="Pieddepage"/>
    </w:pPr>
    <w:r>
      <w:rPr>
        <w:rStyle w:val="Numrodepage"/>
      </w:rPr>
      <w:fldChar w:fldCharType="begin"/>
    </w:r>
    <w:r>
      <w:rPr>
        <w:rStyle w:val="Numrodepage"/>
      </w:rPr>
      <w:instrText xml:space="preserve"> PAGE </w:instrText>
    </w:r>
    <w:r>
      <w:rPr>
        <w:rStyle w:val="Numrodepage"/>
      </w:rPr>
      <w:fldChar w:fldCharType="separate"/>
    </w:r>
    <w:r w:rsidR="002F50C7">
      <w:rPr>
        <w:rStyle w:val="Numrodepage"/>
      </w:rPr>
      <w:t>1</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2F50C7">
      <w:rPr>
        <w:rStyle w:val="Numrodepage"/>
      </w:rPr>
      <w:t>4</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134B" w:rsidRDefault="0098134B">
      <w:r>
        <w:separator/>
      </w:r>
    </w:p>
  </w:footnote>
  <w:footnote w:type="continuationSeparator" w:id="0">
    <w:p w:rsidR="0098134B" w:rsidRDefault="009813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71B0E9F"/>
    <w:multiLevelType w:val="hybridMultilevel"/>
    <w:tmpl w:val="4F109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9C83E10"/>
    <w:multiLevelType w:val="hybridMultilevel"/>
    <w:tmpl w:val="7BDABCA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90137D1"/>
    <w:multiLevelType w:val="hybridMultilevel"/>
    <w:tmpl w:val="BADADDE2"/>
    <w:lvl w:ilvl="0" w:tplc="FF0ACCD6">
      <w:numFmt w:val="bullet"/>
      <w:lvlText w:val="•"/>
      <w:lvlJc w:val="left"/>
      <w:pPr>
        <w:ind w:left="930" w:hanging="57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4F450C2"/>
    <w:multiLevelType w:val="hybridMultilevel"/>
    <w:tmpl w:val="C3B2404E"/>
    <w:lvl w:ilvl="0" w:tplc="C1A21D1A">
      <w:start w:val="2"/>
      <w:numFmt w:val="bullet"/>
      <w:lvlText w:val="-"/>
      <w:lvlJc w:val="left"/>
      <w:pPr>
        <w:ind w:left="760" w:hanging="360"/>
      </w:pPr>
      <w:rPr>
        <w:rFonts w:ascii="Arial" w:eastAsia="MS Mincho" w:hAnsi="Arial" w:cs="Arial" w:hint="default"/>
      </w:rPr>
    </w:lvl>
    <w:lvl w:ilvl="1" w:tplc="0409000B" w:tentative="1">
      <w:start w:val="1"/>
      <w:numFmt w:val="bullet"/>
      <w:lvlText w:val=""/>
      <w:lvlJc w:val="left"/>
      <w:pPr>
        <w:ind w:left="1240" w:hanging="420"/>
      </w:pPr>
      <w:rPr>
        <w:rFonts w:ascii="Wingdings" w:hAnsi="Wingdings" w:hint="default"/>
      </w:rPr>
    </w:lvl>
    <w:lvl w:ilvl="2" w:tplc="0409000D"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13">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nsid w:val="6FF42F9D"/>
    <w:multiLevelType w:val="hybridMultilevel"/>
    <w:tmpl w:val="1E8AF650"/>
    <w:lvl w:ilvl="0" w:tplc="9416A4E2">
      <w:numFmt w:val="bullet"/>
      <w:lvlText w:val="-"/>
      <w:lvlJc w:val="left"/>
      <w:pPr>
        <w:ind w:left="720" w:hanging="360"/>
      </w:pPr>
      <w:rPr>
        <w:rFonts w:ascii="Arial" w:eastAsia="Calibr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8"/>
  </w:num>
  <w:num w:numId="4">
    <w:abstractNumId w:val="15"/>
  </w:num>
  <w:num w:numId="5">
    <w:abstractNumId w:val="7"/>
  </w:num>
  <w:num w:numId="6">
    <w:abstractNumId w:val="19"/>
  </w:num>
  <w:num w:numId="7">
    <w:abstractNumId w:val="2"/>
  </w:num>
  <w:num w:numId="8">
    <w:abstractNumId w:val="6"/>
  </w:num>
  <w:num w:numId="9">
    <w:abstractNumId w:val="13"/>
  </w:num>
  <w:num w:numId="10">
    <w:abstractNumId w:val="20"/>
  </w:num>
  <w:num w:numId="11">
    <w:abstractNumId w:val="14"/>
  </w:num>
  <w:num w:numId="12">
    <w:abstractNumId w:val="11"/>
  </w:num>
  <w:num w:numId="13">
    <w:abstractNumId w:val="17"/>
  </w:num>
  <w:num w:numId="14">
    <w:abstractNumId w:val="4"/>
  </w:num>
  <w:num w:numId="15">
    <w:abstractNumId w:val="10"/>
  </w:num>
  <w:num w:numId="16">
    <w:abstractNumId w:val="3"/>
  </w:num>
  <w:num w:numId="17">
    <w:abstractNumId w:val="9"/>
  </w:num>
  <w:num w:numId="18">
    <w:abstractNumId w:val="12"/>
  </w:num>
  <w:num w:numId="19">
    <w:abstractNumId w:val="16"/>
  </w:num>
  <w:num w:numId="20">
    <w:abstractNumId w:val="1"/>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55B6"/>
    <w:rsid w:val="00007BD0"/>
    <w:rsid w:val="00010D3D"/>
    <w:rsid w:val="00011C3B"/>
    <w:rsid w:val="000276C5"/>
    <w:rsid w:val="0004456C"/>
    <w:rsid w:val="000520EA"/>
    <w:rsid w:val="0005259B"/>
    <w:rsid w:val="00053FEE"/>
    <w:rsid w:val="00060AE4"/>
    <w:rsid w:val="00067B2E"/>
    <w:rsid w:val="000746A7"/>
    <w:rsid w:val="000910BB"/>
    <w:rsid w:val="000926AF"/>
    <w:rsid w:val="000A3ED2"/>
    <w:rsid w:val="000B5694"/>
    <w:rsid w:val="000C00FA"/>
    <w:rsid w:val="000C51AA"/>
    <w:rsid w:val="000D17BC"/>
    <w:rsid w:val="000E4F35"/>
    <w:rsid w:val="000F6C1C"/>
    <w:rsid w:val="00116F4B"/>
    <w:rsid w:val="001217D3"/>
    <w:rsid w:val="0012311D"/>
    <w:rsid w:val="00137471"/>
    <w:rsid w:val="00150FD3"/>
    <w:rsid w:val="00184428"/>
    <w:rsid w:val="001A248F"/>
    <w:rsid w:val="001A3B5F"/>
    <w:rsid w:val="001C3865"/>
    <w:rsid w:val="001C4490"/>
    <w:rsid w:val="001D2C1A"/>
    <w:rsid w:val="001D3BA2"/>
    <w:rsid w:val="001D44B7"/>
    <w:rsid w:val="001E0075"/>
    <w:rsid w:val="001F1B1F"/>
    <w:rsid w:val="001F2A20"/>
    <w:rsid w:val="00204144"/>
    <w:rsid w:val="0022485E"/>
    <w:rsid w:val="00243A99"/>
    <w:rsid w:val="00246AF8"/>
    <w:rsid w:val="002827FE"/>
    <w:rsid w:val="0029567C"/>
    <w:rsid w:val="002F50C7"/>
    <w:rsid w:val="00301B7A"/>
    <w:rsid w:val="00306D59"/>
    <w:rsid w:val="0032503A"/>
    <w:rsid w:val="00325EE1"/>
    <w:rsid w:val="003357C0"/>
    <w:rsid w:val="00344D60"/>
    <w:rsid w:val="00346477"/>
    <w:rsid w:val="00347CB0"/>
    <w:rsid w:val="0036248C"/>
    <w:rsid w:val="00367401"/>
    <w:rsid w:val="00370822"/>
    <w:rsid w:val="00375678"/>
    <w:rsid w:val="0039390A"/>
    <w:rsid w:val="00394AB0"/>
    <w:rsid w:val="00396252"/>
    <w:rsid w:val="003A4B47"/>
    <w:rsid w:val="003B24AF"/>
    <w:rsid w:val="003B7182"/>
    <w:rsid w:val="003D3AE9"/>
    <w:rsid w:val="003D5036"/>
    <w:rsid w:val="003D764D"/>
    <w:rsid w:val="003E3A1A"/>
    <w:rsid w:val="0040091C"/>
    <w:rsid w:val="00406D7A"/>
    <w:rsid w:val="004258BA"/>
    <w:rsid w:val="004403C6"/>
    <w:rsid w:val="00440AF4"/>
    <w:rsid w:val="004531C9"/>
    <w:rsid w:val="00457D91"/>
    <w:rsid w:val="00460C31"/>
    <w:rsid w:val="00464E5B"/>
    <w:rsid w:val="0047055A"/>
    <w:rsid w:val="00472A34"/>
    <w:rsid w:val="00474450"/>
    <w:rsid w:val="00475408"/>
    <w:rsid w:val="004769B0"/>
    <w:rsid w:val="004873E6"/>
    <w:rsid w:val="004A2F19"/>
    <w:rsid w:val="004A63E7"/>
    <w:rsid w:val="004B15B8"/>
    <w:rsid w:val="004B566C"/>
    <w:rsid w:val="004B7B48"/>
    <w:rsid w:val="004D4AB1"/>
    <w:rsid w:val="004F218A"/>
    <w:rsid w:val="0050334E"/>
    <w:rsid w:val="00505387"/>
    <w:rsid w:val="00510FE6"/>
    <w:rsid w:val="00512DF7"/>
    <w:rsid w:val="005141E7"/>
    <w:rsid w:val="00517E63"/>
    <w:rsid w:val="00526B0D"/>
    <w:rsid w:val="0055009D"/>
    <w:rsid w:val="0055346F"/>
    <w:rsid w:val="005579FF"/>
    <w:rsid w:val="0056001D"/>
    <w:rsid w:val="005776DD"/>
    <w:rsid w:val="00582117"/>
    <w:rsid w:val="0058478F"/>
    <w:rsid w:val="00593315"/>
    <w:rsid w:val="00593B62"/>
    <w:rsid w:val="005A170D"/>
    <w:rsid w:val="005A6C96"/>
    <w:rsid w:val="005A776D"/>
    <w:rsid w:val="005B1A85"/>
    <w:rsid w:val="005D0418"/>
    <w:rsid w:val="005E1D58"/>
    <w:rsid w:val="00610E37"/>
    <w:rsid w:val="006207ED"/>
    <w:rsid w:val="00626BC9"/>
    <w:rsid w:val="006458DF"/>
    <w:rsid w:val="00650D52"/>
    <w:rsid w:val="006615B2"/>
    <w:rsid w:val="00662313"/>
    <w:rsid w:val="00673911"/>
    <w:rsid w:val="006870C9"/>
    <w:rsid w:val="006A3ADF"/>
    <w:rsid w:val="006B4C1E"/>
    <w:rsid w:val="006C090F"/>
    <w:rsid w:val="006C4E32"/>
    <w:rsid w:val="006C56D8"/>
    <w:rsid w:val="006D07AE"/>
    <w:rsid w:val="006D1C93"/>
    <w:rsid w:val="006E3F11"/>
    <w:rsid w:val="00701410"/>
    <w:rsid w:val="007113A1"/>
    <w:rsid w:val="00721CF6"/>
    <w:rsid w:val="00723E46"/>
    <w:rsid w:val="007279D6"/>
    <w:rsid w:val="00733826"/>
    <w:rsid w:val="00766CFB"/>
    <w:rsid w:val="007816FF"/>
    <w:rsid w:val="00783B44"/>
    <w:rsid w:val="00785028"/>
    <w:rsid w:val="007A3A5A"/>
    <w:rsid w:val="007A4370"/>
    <w:rsid w:val="007D4504"/>
    <w:rsid w:val="007E1D15"/>
    <w:rsid w:val="007E1DEA"/>
    <w:rsid w:val="007E2202"/>
    <w:rsid w:val="00804D97"/>
    <w:rsid w:val="008145EA"/>
    <w:rsid w:val="00815869"/>
    <w:rsid w:val="00816B81"/>
    <w:rsid w:val="00823B90"/>
    <w:rsid w:val="00831A32"/>
    <w:rsid w:val="0083266E"/>
    <w:rsid w:val="008546E5"/>
    <w:rsid w:val="008557C4"/>
    <w:rsid w:val="00881D74"/>
    <w:rsid w:val="00881E7B"/>
    <w:rsid w:val="008836AC"/>
    <w:rsid w:val="0089166C"/>
    <w:rsid w:val="0089224E"/>
    <w:rsid w:val="00893204"/>
    <w:rsid w:val="008960DE"/>
    <w:rsid w:val="008A36DF"/>
    <w:rsid w:val="008C1698"/>
    <w:rsid w:val="008C1A3D"/>
    <w:rsid w:val="008D01C3"/>
    <w:rsid w:val="008D1E13"/>
    <w:rsid w:val="008D6549"/>
    <w:rsid w:val="008D70D2"/>
    <w:rsid w:val="00900AE8"/>
    <w:rsid w:val="00900DAD"/>
    <w:rsid w:val="0091408E"/>
    <w:rsid w:val="0095025E"/>
    <w:rsid w:val="00955C4C"/>
    <w:rsid w:val="0098134B"/>
    <w:rsid w:val="00995338"/>
    <w:rsid w:val="009C0BC7"/>
    <w:rsid w:val="009C6592"/>
    <w:rsid w:val="009D4905"/>
    <w:rsid w:val="009E209B"/>
    <w:rsid w:val="009F0747"/>
    <w:rsid w:val="00A03514"/>
    <w:rsid w:val="00A123C2"/>
    <w:rsid w:val="00A17079"/>
    <w:rsid w:val="00A210A7"/>
    <w:rsid w:val="00A3019A"/>
    <w:rsid w:val="00A448C3"/>
    <w:rsid w:val="00A458D4"/>
    <w:rsid w:val="00A46FB7"/>
    <w:rsid w:val="00A50E90"/>
    <w:rsid w:val="00A53118"/>
    <w:rsid w:val="00A86AB5"/>
    <w:rsid w:val="00A97226"/>
    <w:rsid w:val="00AA0E64"/>
    <w:rsid w:val="00AA142F"/>
    <w:rsid w:val="00AA1D5D"/>
    <w:rsid w:val="00AA53DB"/>
    <w:rsid w:val="00AB239A"/>
    <w:rsid w:val="00AC39FB"/>
    <w:rsid w:val="00AD53C7"/>
    <w:rsid w:val="00AD7ADC"/>
    <w:rsid w:val="00AE08EB"/>
    <w:rsid w:val="00B00BBE"/>
    <w:rsid w:val="00B10710"/>
    <w:rsid w:val="00B208FA"/>
    <w:rsid w:val="00B2766F"/>
    <w:rsid w:val="00B31ABC"/>
    <w:rsid w:val="00B445ED"/>
    <w:rsid w:val="00B6300F"/>
    <w:rsid w:val="00B835FB"/>
    <w:rsid w:val="00B84623"/>
    <w:rsid w:val="00BA2364"/>
    <w:rsid w:val="00BB66D5"/>
    <w:rsid w:val="00BB7F12"/>
    <w:rsid w:val="00BC4193"/>
    <w:rsid w:val="00BC7E6E"/>
    <w:rsid w:val="00BE1D1F"/>
    <w:rsid w:val="00BE5E66"/>
    <w:rsid w:val="00BF2106"/>
    <w:rsid w:val="00C00281"/>
    <w:rsid w:val="00C05513"/>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20D6"/>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449E"/>
    <w:rsid w:val="00D86784"/>
    <w:rsid w:val="00DE2A08"/>
    <w:rsid w:val="00DE2B4D"/>
    <w:rsid w:val="00E00E44"/>
    <w:rsid w:val="00E12ECB"/>
    <w:rsid w:val="00E14457"/>
    <w:rsid w:val="00E1451F"/>
    <w:rsid w:val="00E15A72"/>
    <w:rsid w:val="00E15E28"/>
    <w:rsid w:val="00E16577"/>
    <w:rsid w:val="00E36051"/>
    <w:rsid w:val="00E445F1"/>
    <w:rsid w:val="00E544FA"/>
    <w:rsid w:val="00E6077C"/>
    <w:rsid w:val="00E618EC"/>
    <w:rsid w:val="00E6618E"/>
    <w:rsid w:val="00E667DB"/>
    <w:rsid w:val="00E758AC"/>
    <w:rsid w:val="00E77436"/>
    <w:rsid w:val="00E82C8E"/>
    <w:rsid w:val="00E87CFA"/>
    <w:rsid w:val="00E93D77"/>
    <w:rsid w:val="00E95264"/>
    <w:rsid w:val="00EA2DC1"/>
    <w:rsid w:val="00EC11A6"/>
    <w:rsid w:val="00EC5571"/>
    <w:rsid w:val="00ED0E8F"/>
    <w:rsid w:val="00EE3B5B"/>
    <w:rsid w:val="00EE4CC9"/>
    <w:rsid w:val="00EF4800"/>
    <w:rsid w:val="00EF674A"/>
    <w:rsid w:val="00F00A3D"/>
    <w:rsid w:val="00F15ED0"/>
    <w:rsid w:val="00F17CA4"/>
    <w:rsid w:val="00F24DDD"/>
    <w:rsid w:val="00F2770B"/>
    <w:rsid w:val="00F37685"/>
    <w:rsid w:val="00F549A3"/>
    <w:rsid w:val="00F55CBF"/>
    <w:rsid w:val="00F72B10"/>
    <w:rsid w:val="00F77359"/>
    <w:rsid w:val="00F86A73"/>
    <w:rsid w:val="00F91AB8"/>
    <w:rsid w:val="00F9394F"/>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Titre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Titre2">
    <w:name w:val="heading 2"/>
    <w:aliases w:val="DO NOT USE_h2,h2,h21,H2,Head2A,2,UNDERRUBRIK 1-2"/>
    <w:basedOn w:val="Titre1"/>
    <w:next w:val="Normal"/>
    <w:qFormat/>
    <w:rsid w:val="001F2A20"/>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1F2A20"/>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qFormat/>
    <w:rsid w:val="001F2A20"/>
    <w:pPr>
      <w:ind w:left="1418" w:hanging="1418"/>
      <w:outlineLvl w:val="3"/>
    </w:pPr>
    <w:rPr>
      <w:sz w:val="24"/>
    </w:rPr>
  </w:style>
  <w:style w:type="paragraph" w:styleId="Titre5">
    <w:name w:val="heading 5"/>
    <w:aliases w:val="H5"/>
    <w:basedOn w:val="Titre4"/>
    <w:next w:val="Normal"/>
    <w:qFormat/>
    <w:rsid w:val="001F2A20"/>
    <w:pPr>
      <w:ind w:left="1701" w:hanging="1701"/>
      <w:outlineLvl w:val="4"/>
    </w:pPr>
    <w:rPr>
      <w:sz w:val="22"/>
    </w:rPr>
  </w:style>
  <w:style w:type="paragraph" w:styleId="Titre6">
    <w:name w:val="heading 6"/>
    <w:basedOn w:val="H6"/>
    <w:next w:val="Normal"/>
    <w:link w:val="Titre6Car"/>
    <w:qFormat/>
    <w:rsid w:val="001F2A20"/>
    <w:pPr>
      <w:outlineLvl w:val="5"/>
    </w:pPr>
  </w:style>
  <w:style w:type="paragraph" w:styleId="Titre7">
    <w:name w:val="heading 7"/>
    <w:basedOn w:val="H6"/>
    <w:next w:val="Normal"/>
    <w:link w:val="Titre7Car"/>
    <w:qFormat/>
    <w:rsid w:val="001F2A20"/>
    <w:pPr>
      <w:outlineLvl w:val="6"/>
    </w:pPr>
  </w:style>
  <w:style w:type="paragraph" w:styleId="Titre8">
    <w:name w:val="heading 8"/>
    <w:aliases w:val="Table Heading"/>
    <w:basedOn w:val="Titre1"/>
    <w:next w:val="Normal"/>
    <w:qFormat/>
    <w:rsid w:val="001F2A20"/>
    <w:pPr>
      <w:ind w:left="0" w:firstLine="0"/>
      <w:outlineLvl w:val="7"/>
    </w:pPr>
  </w:style>
  <w:style w:type="paragraph" w:styleId="Titre9">
    <w:name w:val="heading 9"/>
    <w:aliases w:val="Figure Heading,FH"/>
    <w:basedOn w:val="Titre8"/>
    <w:next w:val="Normal"/>
    <w:qFormat/>
    <w:rsid w:val="001F2A2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rsid w:val="001F2A20"/>
    <w:pPr>
      <w:spacing w:after="0"/>
    </w:pPr>
  </w:style>
  <w:style w:type="table" w:styleId="Grilledutableau">
    <w:name w:val="Table Grid"/>
    <w:basedOn w:val="TableauNormal"/>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M8">
    <w:name w:val="toc 8"/>
    <w:basedOn w:val="TM1"/>
    <w:rsid w:val="001F2A20"/>
    <w:pPr>
      <w:spacing w:before="180"/>
      <w:ind w:left="2693" w:hanging="2693"/>
    </w:pPr>
    <w:rPr>
      <w:b/>
    </w:rPr>
  </w:style>
  <w:style w:type="paragraph" w:styleId="TM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M5">
    <w:name w:val="toc 5"/>
    <w:basedOn w:val="TM4"/>
    <w:rsid w:val="001F2A20"/>
    <w:pPr>
      <w:ind w:left="1701" w:hanging="1701"/>
    </w:pPr>
  </w:style>
  <w:style w:type="paragraph" w:styleId="TM4">
    <w:name w:val="toc 4"/>
    <w:basedOn w:val="TM3"/>
    <w:rsid w:val="001F2A20"/>
    <w:pPr>
      <w:ind w:left="1418" w:hanging="1418"/>
    </w:pPr>
  </w:style>
  <w:style w:type="paragraph" w:styleId="TM3">
    <w:name w:val="toc 3"/>
    <w:basedOn w:val="TM2"/>
    <w:rsid w:val="001F2A20"/>
    <w:pPr>
      <w:ind w:left="1134" w:hanging="1134"/>
    </w:pPr>
  </w:style>
  <w:style w:type="paragraph" w:styleId="TM2">
    <w:name w:val="toc 2"/>
    <w:basedOn w:val="TM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Titre1"/>
    <w:next w:val="Normal"/>
    <w:rsid w:val="001F2A20"/>
    <w:pPr>
      <w:outlineLvl w:val="9"/>
    </w:pPr>
  </w:style>
  <w:style w:type="paragraph" w:styleId="Listenumros2">
    <w:name w:val="List Number 2"/>
    <w:basedOn w:val="Listenumros"/>
    <w:rsid w:val="001F2A20"/>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ppelnotedebasdep">
    <w:name w:val="footnote reference"/>
    <w:semiHidden/>
    <w:rsid w:val="001F2A20"/>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M9">
    <w:name w:val="toc 9"/>
    <w:basedOn w:val="TM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M6">
    <w:name w:val="toc 6"/>
    <w:basedOn w:val="TM5"/>
    <w:next w:val="Normal"/>
    <w:rsid w:val="001F2A20"/>
    <w:pPr>
      <w:ind w:left="1985" w:hanging="1985"/>
    </w:pPr>
  </w:style>
  <w:style w:type="paragraph" w:styleId="TM7">
    <w:name w:val="toc 7"/>
    <w:basedOn w:val="TM6"/>
    <w:next w:val="Normal"/>
    <w:rsid w:val="001F2A20"/>
    <w:pPr>
      <w:ind w:left="2268" w:hanging="2268"/>
    </w:pPr>
  </w:style>
  <w:style w:type="paragraph" w:styleId="Listepuces2">
    <w:name w:val="List Bullet 2"/>
    <w:aliases w:val="lb2"/>
    <w:basedOn w:val="Listepuces"/>
    <w:rsid w:val="001F2A20"/>
    <w:pPr>
      <w:ind w:left="851"/>
    </w:pPr>
  </w:style>
  <w:style w:type="paragraph" w:styleId="Listepuces3">
    <w:name w:val="List Bullet 3"/>
    <w:basedOn w:val="Listepuces2"/>
    <w:rsid w:val="001F2A20"/>
    <w:pPr>
      <w:ind w:left="1135"/>
    </w:pPr>
  </w:style>
  <w:style w:type="paragraph" w:styleId="Listenumros">
    <w:name w:val="List Number"/>
    <w:basedOn w:val="Liste"/>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Titre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e2">
    <w:name w:val="List 2"/>
    <w:basedOn w:val="Liste"/>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e3">
    <w:name w:val="List 3"/>
    <w:basedOn w:val="Liste2"/>
    <w:rsid w:val="001F2A20"/>
    <w:pPr>
      <w:ind w:left="1135"/>
    </w:pPr>
  </w:style>
  <w:style w:type="paragraph" w:styleId="Liste4">
    <w:name w:val="List 4"/>
    <w:basedOn w:val="Liste3"/>
    <w:rsid w:val="001F2A20"/>
    <w:pPr>
      <w:ind w:left="1418"/>
    </w:pPr>
  </w:style>
  <w:style w:type="paragraph" w:styleId="Liste5">
    <w:name w:val="List 5"/>
    <w:basedOn w:val="Liste4"/>
    <w:rsid w:val="001F2A20"/>
    <w:pPr>
      <w:ind w:left="1702"/>
    </w:pPr>
  </w:style>
  <w:style w:type="paragraph" w:customStyle="1" w:styleId="EditorsNote">
    <w:name w:val="Editor's Note"/>
    <w:basedOn w:val="NO"/>
    <w:rsid w:val="001F2A20"/>
    <w:rPr>
      <w:color w:val="FF0000"/>
    </w:rPr>
  </w:style>
  <w:style w:type="paragraph" w:styleId="Liste">
    <w:name w:val="List"/>
    <w:basedOn w:val="Normal"/>
    <w:rsid w:val="001F2A20"/>
    <w:pPr>
      <w:ind w:left="568" w:hanging="284"/>
    </w:pPr>
  </w:style>
  <w:style w:type="paragraph" w:styleId="Listepuces">
    <w:name w:val="List Bullet"/>
    <w:basedOn w:val="Liste"/>
    <w:rsid w:val="001F2A20"/>
  </w:style>
  <w:style w:type="paragraph" w:styleId="Listepuces4">
    <w:name w:val="List Bullet 4"/>
    <w:basedOn w:val="Listepuces3"/>
    <w:rsid w:val="001F2A20"/>
    <w:pPr>
      <w:ind w:left="1418"/>
    </w:pPr>
  </w:style>
  <w:style w:type="paragraph" w:styleId="Listepuces5">
    <w:name w:val="List Bullet 5"/>
    <w:basedOn w:val="Listepuces4"/>
    <w:rsid w:val="001F2A20"/>
    <w:pPr>
      <w:ind w:left="1702"/>
    </w:pPr>
  </w:style>
  <w:style w:type="paragraph" w:customStyle="1" w:styleId="B1">
    <w:name w:val="B1"/>
    <w:basedOn w:val="Liste"/>
    <w:link w:val="B1Char1"/>
    <w:rsid w:val="001F2A20"/>
  </w:style>
  <w:style w:type="paragraph" w:customStyle="1" w:styleId="B2">
    <w:name w:val="B2"/>
    <w:basedOn w:val="Liste2"/>
    <w:rsid w:val="001F2A20"/>
  </w:style>
  <w:style w:type="paragraph" w:customStyle="1" w:styleId="B3">
    <w:name w:val="B3"/>
    <w:basedOn w:val="Liste3"/>
    <w:rsid w:val="001F2A20"/>
  </w:style>
  <w:style w:type="paragraph" w:customStyle="1" w:styleId="B4">
    <w:name w:val="B4"/>
    <w:basedOn w:val="Liste4"/>
    <w:rsid w:val="001F2A20"/>
  </w:style>
  <w:style w:type="paragraph" w:customStyle="1" w:styleId="B5">
    <w:name w:val="B5"/>
    <w:basedOn w:val="Liste5"/>
    <w:rsid w:val="001F2A20"/>
  </w:style>
  <w:style w:type="paragraph" w:styleId="Pieddepage">
    <w:name w:val="footer"/>
    <w:basedOn w:val="En-tte"/>
    <w:link w:val="PieddepageC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Numrodepage">
    <w:name w:val="page number"/>
    <w:basedOn w:val="Policepardfaut"/>
    <w:rsid w:val="008D70D2"/>
  </w:style>
  <w:style w:type="character" w:styleId="Lienhypertexte">
    <w:name w:val="Hyperlink"/>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hAnsi="Arial"/>
      <w:b/>
      <w:noProof/>
      <w:sz w:val="18"/>
      <w:lang w:eastAsia="en-US"/>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Paragraphedeliste">
    <w:name w:val="List Paragraph"/>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PieddepageCar">
    <w:name w:val="Pied de page Car"/>
    <w:link w:val="Pieddepage"/>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hAnsi="Arial"/>
      <w:lang w:val="en-GB" w:eastAsia="en-US"/>
    </w:rPr>
  </w:style>
  <w:style w:type="character" w:customStyle="1" w:styleId="Titre6Car">
    <w:name w:val="Titre 6 Car"/>
    <w:basedOn w:val="Policepardfaut"/>
    <w:link w:val="Titre6"/>
    <w:rsid w:val="003A4B47"/>
    <w:rPr>
      <w:rFonts w:ascii="Arial" w:hAnsi="Arial"/>
      <w:lang w:val="en-GB" w:eastAsia="en-US"/>
    </w:rPr>
  </w:style>
  <w:style w:type="character" w:styleId="Accentuation">
    <w:name w:val="Emphasis"/>
    <w:basedOn w:val="Policepardfaut"/>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Titre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Titre2">
    <w:name w:val="heading 2"/>
    <w:aliases w:val="DO NOT USE_h2,h2,h21,H2,Head2A,2,UNDERRUBRIK 1-2"/>
    <w:basedOn w:val="Titre1"/>
    <w:next w:val="Normal"/>
    <w:qFormat/>
    <w:rsid w:val="001F2A20"/>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1F2A20"/>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qFormat/>
    <w:rsid w:val="001F2A20"/>
    <w:pPr>
      <w:ind w:left="1418" w:hanging="1418"/>
      <w:outlineLvl w:val="3"/>
    </w:pPr>
    <w:rPr>
      <w:sz w:val="24"/>
    </w:rPr>
  </w:style>
  <w:style w:type="paragraph" w:styleId="Titre5">
    <w:name w:val="heading 5"/>
    <w:aliases w:val="H5"/>
    <w:basedOn w:val="Titre4"/>
    <w:next w:val="Normal"/>
    <w:qFormat/>
    <w:rsid w:val="001F2A20"/>
    <w:pPr>
      <w:ind w:left="1701" w:hanging="1701"/>
      <w:outlineLvl w:val="4"/>
    </w:pPr>
    <w:rPr>
      <w:sz w:val="22"/>
    </w:rPr>
  </w:style>
  <w:style w:type="paragraph" w:styleId="Titre6">
    <w:name w:val="heading 6"/>
    <w:basedOn w:val="H6"/>
    <w:next w:val="Normal"/>
    <w:link w:val="Titre6Car"/>
    <w:qFormat/>
    <w:rsid w:val="001F2A20"/>
    <w:pPr>
      <w:outlineLvl w:val="5"/>
    </w:pPr>
  </w:style>
  <w:style w:type="paragraph" w:styleId="Titre7">
    <w:name w:val="heading 7"/>
    <w:basedOn w:val="H6"/>
    <w:next w:val="Normal"/>
    <w:link w:val="Titre7Car"/>
    <w:qFormat/>
    <w:rsid w:val="001F2A20"/>
    <w:pPr>
      <w:outlineLvl w:val="6"/>
    </w:pPr>
  </w:style>
  <w:style w:type="paragraph" w:styleId="Titre8">
    <w:name w:val="heading 8"/>
    <w:aliases w:val="Table Heading"/>
    <w:basedOn w:val="Titre1"/>
    <w:next w:val="Normal"/>
    <w:qFormat/>
    <w:rsid w:val="001F2A20"/>
    <w:pPr>
      <w:ind w:left="0" w:firstLine="0"/>
      <w:outlineLvl w:val="7"/>
    </w:pPr>
  </w:style>
  <w:style w:type="paragraph" w:styleId="Titre9">
    <w:name w:val="heading 9"/>
    <w:aliases w:val="Figure Heading,FH"/>
    <w:basedOn w:val="Titre8"/>
    <w:next w:val="Normal"/>
    <w:qFormat/>
    <w:rsid w:val="001F2A2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rsid w:val="001F2A20"/>
    <w:pPr>
      <w:spacing w:after="0"/>
    </w:pPr>
  </w:style>
  <w:style w:type="table" w:styleId="Grilledutableau">
    <w:name w:val="Table Grid"/>
    <w:basedOn w:val="TableauNormal"/>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M8">
    <w:name w:val="toc 8"/>
    <w:basedOn w:val="TM1"/>
    <w:rsid w:val="001F2A20"/>
    <w:pPr>
      <w:spacing w:before="180"/>
      <w:ind w:left="2693" w:hanging="2693"/>
    </w:pPr>
    <w:rPr>
      <w:b/>
    </w:rPr>
  </w:style>
  <w:style w:type="paragraph" w:styleId="TM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M5">
    <w:name w:val="toc 5"/>
    <w:basedOn w:val="TM4"/>
    <w:rsid w:val="001F2A20"/>
    <w:pPr>
      <w:ind w:left="1701" w:hanging="1701"/>
    </w:pPr>
  </w:style>
  <w:style w:type="paragraph" w:styleId="TM4">
    <w:name w:val="toc 4"/>
    <w:basedOn w:val="TM3"/>
    <w:rsid w:val="001F2A20"/>
    <w:pPr>
      <w:ind w:left="1418" w:hanging="1418"/>
    </w:pPr>
  </w:style>
  <w:style w:type="paragraph" w:styleId="TM3">
    <w:name w:val="toc 3"/>
    <w:basedOn w:val="TM2"/>
    <w:rsid w:val="001F2A20"/>
    <w:pPr>
      <w:ind w:left="1134" w:hanging="1134"/>
    </w:pPr>
  </w:style>
  <w:style w:type="paragraph" w:styleId="TM2">
    <w:name w:val="toc 2"/>
    <w:basedOn w:val="TM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Titre1"/>
    <w:next w:val="Normal"/>
    <w:rsid w:val="001F2A20"/>
    <w:pPr>
      <w:outlineLvl w:val="9"/>
    </w:pPr>
  </w:style>
  <w:style w:type="paragraph" w:styleId="Listenumros2">
    <w:name w:val="List Number 2"/>
    <w:basedOn w:val="Listenumros"/>
    <w:rsid w:val="001F2A20"/>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ppelnotedebasdep">
    <w:name w:val="footnote reference"/>
    <w:semiHidden/>
    <w:rsid w:val="001F2A20"/>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M9">
    <w:name w:val="toc 9"/>
    <w:basedOn w:val="TM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M6">
    <w:name w:val="toc 6"/>
    <w:basedOn w:val="TM5"/>
    <w:next w:val="Normal"/>
    <w:rsid w:val="001F2A20"/>
    <w:pPr>
      <w:ind w:left="1985" w:hanging="1985"/>
    </w:pPr>
  </w:style>
  <w:style w:type="paragraph" w:styleId="TM7">
    <w:name w:val="toc 7"/>
    <w:basedOn w:val="TM6"/>
    <w:next w:val="Normal"/>
    <w:rsid w:val="001F2A20"/>
    <w:pPr>
      <w:ind w:left="2268" w:hanging="2268"/>
    </w:pPr>
  </w:style>
  <w:style w:type="paragraph" w:styleId="Listepuces2">
    <w:name w:val="List Bullet 2"/>
    <w:aliases w:val="lb2"/>
    <w:basedOn w:val="Listepuces"/>
    <w:rsid w:val="001F2A20"/>
    <w:pPr>
      <w:ind w:left="851"/>
    </w:pPr>
  </w:style>
  <w:style w:type="paragraph" w:styleId="Listepuces3">
    <w:name w:val="List Bullet 3"/>
    <w:basedOn w:val="Listepuces2"/>
    <w:rsid w:val="001F2A20"/>
    <w:pPr>
      <w:ind w:left="1135"/>
    </w:pPr>
  </w:style>
  <w:style w:type="paragraph" w:styleId="Listenumros">
    <w:name w:val="List Number"/>
    <w:basedOn w:val="Liste"/>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Titre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e2">
    <w:name w:val="List 2"/>
    <w:basedOn w:val="Liste"/>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e3">
    <w:name w:val="List 3"/>
    <w:basedOn w:val="Liste2"/>
    <w:rsid w:val="001F2A20"/>
    <w:pPr>
      <w:ind w:left="1135"/>
    </w:pPr>
  </w:style>
  <w:style w:type="paragraph" w:styleId="Liste4">
    <w:name w:val="List 4"/>
    <w:basedOn w:val="Liste3"/>
    <w:rsid w:val="001F2A20"/>
    <w:pPr>
      <w:ind w:left="1418"/>
    </w:pPr>
  </w:style>
  <w:style w:type="paragraph" w:styleId="Liste5">
    <w:name w:val="List 5"/>
    <w:basedOn w:val="Liste4"/>
    <w:rsid w:val="001F2A20"/>
    <w:pPr>
      <w:ind w:left="1702"/>
    </w:pPr>
  </w:style>
  <w:style w:type="paragraph" w:customStyle="1" w:styleId="EditorsNote">
    <w:name w:val="Editor's Note"/>
    <w:basedOn w:val="NO"/>
    <w:rsid w:val="001F2A20"/>
    <w:rPr>
      <w:color w:val="FF0000"/>
    </w:rPr>
  </w:style>
  <w:style w:type="paragraph" w:styleId="Liste">
    <w:name w:val="List"/>
    <w:basedOn w:val="Normal"/>
    <w:rsid w:val="001F2A20"/>
    <w:pPr>
      <w:ind w:left="568" w:hanging="284"/>
    </w:pPr>
  </w:style>
  <w:style w:type="paragraph" w:styleId="Listepuces">
    <w:name w:val="List Bullet"/>
    <w:basedOn w:val="Liste"/>
    <w:rsid w:val="001F2A20"/>
  </w:style>
  <w:style w:type="paragraph" w:styleId="Listepuces4">
    <w:name w:val="List Bullet 4"/>
    <w:basedOn w:val="Listepuces3"/>
    <w:rsid w:val="001F2A20"/>
    <w:pPr>
      <w:ind w:left="1418"/>
    </w:pPr>
  </w:style>
  <w:style w:type="paragraph" w:styleId="Listepuces5">
    <w:name w:val="List Bullet 5"/>
    <w:basedOn w:val="Listepuces4"/>
    <w:rsid w:val="001F2A20"/>
    <w:pPr>
      <w:ind w:left="1702"/>
    </w:pPr>
  </w:style>
  <w:style w:type="paragraph" w:customStyle="1" w:styleId="B1">
    <w:name w:val="B1"/>
    <w:basedOn w:val="Liste"/>
    <w:link w:val="B1Char1"/>
    <w:rsid w:val="001F2A20"/>
  </w:style>
  <w:style w:type="paragraph" w:customStyle="1" w:styleId="B2">
    <w:name w:val="B2"/>
    <w:basedOn w:val="Liste2"/>
    <w:rsid w:val="001F2A20"/>
  </w:style>
  <w:style w:type="paragraph" w:customStyle="1" w:styleId="B3">
    <w:name w:val="B3"/>
    <w:basedOn w:val="Liste3"/>
    <w:rsid w:val="001F2A20"/>
  </w:style>
  <w:style w:type="paragraph" w:customStyle="1" w:styleId="B4">
    <w:name w:val="B4"/>
    <w:basedOn w:val="Liste4"/>
    <w:rsid w:val="001F2A20"/>
  </w:style>
  <w:style w:type="paragraph" w:customStyle="1" w:styleId="B5">
    <w:name w:val="B5"/>
    <w:basedOn w:val="Liste5"/>
    <w:rsid w:val="001F2A20"/>
  </w:style>
  <w:style w:type="paragraph" w:styleId="Pieddepage">
    <w:name w:val="footer"/>
    <w:basedOn w:val="En-tte"/>
    <w:link w:val="PieddepageC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Numrodepage">
    <w:name w:val="page number"/>
    <w:basedOn w:val="Policepardfaut"/>
    <w:rsid w:val="008D70D2"/>
  </w:style>
  <w:style w:type="character" w:styleId="Lienhypertexte">
    <w:name w:val="Hyperlink"/>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hAnsi="Arial"/>
      <w:b/>
      <w:noProof/>
      <w:sz w:val="18"/>
      <w:lang w:eastAsia="en-US"/>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Paragraphedeliste">
    <w:name w:val="List Paragraph"/>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PieddepageCar">
    <w:name w:val="Pied de page Car"/>
    <w:link w:val="Pieddepage"/>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hAnsi="Arial"/>
      <w:lang w:val="en-GB" w:eastAsia="en-US"/>
    </w:rPr>
  </w:style>
  <w:style w:type="character" w:customStyle="1" w:styleId="Titre6Car">
    <w:name w:val="Titre 6 Car"/>
    <w:basedOn w:val="Policepardfaut"/>
    <w:link w:val="Titre6"/>
    <w:rsid w:val="003A4B47"/>
    <w:rPr>
      <w:rFonts w:ascii="Arial" w:hAnsi="Arial"/>
      <w:lang w:val="en-GB" w:eastAsia="en-US"/>
    </w:rPr>
  </w:style>
  <w:style w:type="character" w:styleId="Accentuation">
    <w:name w:val="Emphasis"/>
    <w:basedOn w:val="Policepardfau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718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TSG_SA/TSGS_80/Docs/SP-180561.zip" TargetMode="External"/><Relationship Id="rId13" Type="http://schemas.openxmlformats.org/officeDocument/2006/relationships/hyperlink" Target="mailto:jingsun@qti.qualcomm.com" TargetMode="External"/><Relationship Id="rId18" Type="http://schemas.openxmlformats.org/officeDocument/2006/relationships/hyperlink" Target="mailto:Matthew.webb@huawei.com" TargetMode="External"/><Relationship Id="rId26" Type="http://schemas.openxmlformats.org/officeDocument/2006/relationships/hyperlink" Target="mailto:cyril.michel@thalesaleniaspace.com" TargetMode="External"/><Relationship Id="rId3" Type="http://schemas.microsoft.com/office/2007/relationships/stylesWithEffects" Target="stylesWithEffects.xml"/><Relationship Id="rId21" Type="http://schemas.openxmlformats.org/officeDocument/2006/relationships/hyperlink" Target="mailto:alexey.khoryaev@INTEL.COM" TargetMode="External"/><Relationship Id="rId7" Type="http://schemas.openxmlformats.org/officeDocument/2006/relationships/endnotes" Target="endnotes.xml"/><Relationship Id="rId12" Type="http://schemas.openxmlformats.org/officeDocument/2006/relationships/hyperlink" Target="mailto:chengyan.cheng@huawei.com" TargetMode="External"/><Relationship Id="rId17" Type="http://schemas.openxmlformats.org/officeDocument/2006/relationships/hyperlink" Target="mailto:Hanbyul.seo@lge.com" TargetMode="External"/><Relationship Id="rId25" Type="http://schemas.openxmlformats.org/officeDocument/2006/relationships/hyperlink" Target="mailto:cyril.michel@thalesaleniaspace.com" TargetMode="External"/><Relationship Id="rId2" Type="http://schemas.openxmlformats.org/officeDocument/2006/relationships/styles" Target="styles.xml"/><Relationship Id="rId16" Type="http://schemas.openxmlformats.org/officeDocument/2006/relationships/hyperlink" Target="mailto:sungduck.chun@lge.com" TargetMode="External"/><Relationship Id="rId20" Type="http://schemas.openxmlformats.org/officeDocument/2006/relationships/hyperlink" Target="mailto:lionel.ries@esa.int"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joachim.walewski@siemens.com" TargetMode="External"/><Relationship Id="rId24" Type="http://schemas.openxmlformats.org/officeDocument/2006/relationships/hyperlink" Target="mailto:alex.hsu@mediatek.com" TargetMode="External"/><Relationship Id="rId5" Type="http://schemas.openxmlformats.org/officeDocument/2006/relationships/webSettings" Target="webSettings.xml"/><Relationship Id="rId15" Type="http://schemas.openxmlformats.org/officeDocument/2006/relationships/hyperlink" Target="mailto:laeyoung.kim@lge.com" TargetMode="External"/><Relationship Id="rId23" Type="http://schemas.openxmlformats.org/officeDocument/2006/relationships/hyperlink" Target="mailto:harisz@qti.qualcomm.com" TargetMode="External"/><Relationship Id="rId28" Type="http://schemas.openxmlformats.org/officeDocument/2006/relationships/footer" Target="footer1.xml"/><Relationship Id="rId10" Type="http://schemas.openxmlformats.org/officeDocument/2006/relationships/hyperlink" Target="mailto:Devaki.chandramouli@nokia.com" TargetMode="External"/><Relationship Id="rId19" Type="http://schemas.openxmlformats.org/officeDocument/2006/relationships/hyperlink" Target="mailto:aiming@catt.cn" TargetMode="External"/><Relationship Id="rId4" Type="http://schemas.openxmlformats.org/officeDocument/2006/relationships/settings" Target="settings.xml"/><Relationship Id="rId9" Type="http://schemas.openxmlformats.org/officeDocument/2006/relationships/hyperlink" Target="mailto:Hui.ni@huawei.com" TargetMode="External"/><Relationship Id="rId14" Type="http://schemas.openxmlformats.org/officeDocument/2006/relationships/hyperlink" Target="mailto:dawid.koziol@nokia.com" TargetMode="External"/><Relationship Id="rId22" Type="http://schemas.openxmlformats.org/officeDocument/2006/relationships/hyperlink" Target="mailto:asbjorn.grovlen@ERICSSON.COM" TargetMode="External"/><Relationship Id="rId27" Type="http://schemas.openxmlformats.org/officeDocument/2006/relationships/hyperlink" Target="mailto:nicolas.chuberre@thalesaleniaspace.com"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1118</Words>
  <Characters>6379</Characters>
  <Application>Microsoft Office Word</Application>
  <DocSecurity>0</DocSecurity>
  <Lines>53</Lines>
  <Paragraphs>14</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7483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Nicolas</cp:lastModifiedBy>
  <cp:revision>2</cp:revision>
  <dcterms:created xsi:type="dcterms:W3CDTF">2018-09-03T07:01:00Z</dcterms:created>
  <dcterms:modified xsi:type="dcterms:W3CDTF">2018-09-03T07:01:00Z</dcterms:modified>
</cp:coreProperties>
</file>